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E7F" w:rsidRPr="00800B40" w:rsidRDefault="00206E7F" w:rsidP="00206E7F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cchv157wfb8" w:colFirst="0" w:colLast="0"/>
      <w:bookmarkEnd w:id="0"/>
      <w:r w:rsidRPr="00800B40">
        <w:rPr>
          <w:rFonts w:ascii="Times New Roman" w:eastAsia="Times New Roman" w:hAnsi="Times New Roman" w:cs="Times New Roman"/>
          <w:b/>
          <w:sz w:val="24"/>
          <w:szCs w:val="24"/>
        </w:rPr>
        <w:t xml:space="preserve">НАЦІОНАЛЬНИЙ ІСТОРИКО-КУЛЬТУРНИЙ ЗАПОВІДНИК </w:t>
      </w:r>
    </w:p>
    <w:p w:rsidR="00206E7F" w:rsidRPr="00800B40" w:rsidRDefault="00206E7F" w:rsidP="00206E7F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B40">
        <w:rPr>
          <w:rFonts w:ascii="Times New Roman" w:eastAsia="Times New Roman" w:hAnsi="Times New Roman" w:cs="Times New Roman"/>
          <w:b/>
          <w:sz w:val="24"/>
          <w:szCs w:val="24"/>
        </w:rPr>
        <w:t>«ГЕТЬМАНСЬКА СТОЛИЦЯ»</w:t>
      </w:r>
    </w:p>
    <w:p w:rsidR="0057197E" w:rsidRPr="00800B40" w:rsidRDefault="00DB0702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00B40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800B40" w:rsidRPr="00800B40" w:rsidRDefault="00800B40" w:rsidP="00800B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00B40">
        <w:rPr>
          <w:rFonts w:ascii="Times New Roman" w:eastAsia="Times New Roman" w:hAnsi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00B40" w:rsidRPr="00800B40" w:rsidRDefault="00800B40" w:rsidP="00800B40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800B40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7197E" w:rsidRPr="00800B40" w:rsidRDefault="00DB0702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800B40">
        <w:rPr>
          <w:rFonts w:ascii="Times New Roman" w:eastAsia="Times New Roman" w:hAnsi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800B40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 </w:t>
      </w:r>
      <w:r w:rsidRPr="00800B40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Національний історико-культурний заповідник «Гетьманська столиця», що розташована за адресою 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вул</w:t>
      </w:r>
      <w:r w:rsidR="00C64BE7"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иця 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Гетьманська, 74 м</w:t>
      </w:r>
      <w:r w:rsidR="00C64BE7"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істо 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Батурин, Чернігівська область, Україна, 16512.</w:t>
      </w:r>
    </w:p>
    <w:p w:rsidR="0057197E" w:rsidRPr="00800B40" w:rsidRDefault="00DB0702">
      <w:pPr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bookmarkStart w:id="1" w:name="_heading=h.gjdgxs" w:colFirst="0" w:colLast="0"/>
      <w:bookmarkEnd w:id="1"/>
      <w:r w:rsidRPr="00800B40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Природний газ, код 09120000-6 </w:t>
      </w:r>
      <w:r w:rsidRPr="00800B40">
        <w:rPr>
          <w:rFonts w:ascii="Times New Roman" w:eastAsia="Times New Roman" w:hAnsi="Times New Roman"/>
          <w:i/>
          <w:sz w:val="24"/>
          <w:szCs w:val="24"/>
          <w:u w:val="single"/>
        </w:rPr>
        <w:t>—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Газове паливо за ДК 021:2015 «Єдиний закупівельний словник»</w:t>
      </w:r>
      <w:r w:rsid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/>
        </w:rPr>
        <w:t>.</w:t>
      </w:r>
    </w:p>
    <w:p w:rsidR="0057197E" w:rsidRPr="00800B40" w:rsidRDefault="00DB0702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0B40">
        <w:rPr>
          <w:rFonts w:ascii="Times New Roman" w:eastAsia="Times New Roman" w:hAnsi="Times New Roman"/>
          <w:b/>
          <w:sz w:val="24"/>
          <w:szCs w:val="24"/>
        </w:rPr>
        <w:t>Вид та ідентифікатор процедури закупівлі: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Відкриті торги з особливостями </w:t>
      </w:r>
      <w:r w:rsidR="000D616A" w:rsidRPr="000D616A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UA-2025-11-28-013687-a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.</w:t>
      </w:r>
    </w:p>
    <w:p w:rsidR="0057197E" w:rsidRPr="00800B40" w:rsidRDefault="00DB0702" w:rsidP="00DB0702">
      <w:pPr>
        <w:jc w:val="both"/>
        <w:rPr>
          <w:rFonts w:ascii="Times New Roman" w:eastAsia="Times New Roman" w:hAnsi="Times New Roman"/>
          <w:color w:val="454545"/>
          <w:sz w:val="24"/>
          <w:szCs w:val="24"/>
        </w:rPr>
      </w:pPr>
      <w:r w:rsidRPr="00800B40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</w:t>
      </w:r>
      <w:r w:rsidR="000D616A" w:rsidRPr="000D616A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445 072,86</w:t>
      </w:r>
      <w:r w:rsidR="000D616A" w:rsidRPr="000D616A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</w:t>
      </w:r>
      <w:r w:rsidR="00A3156F"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з ПДВ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.</w:t>
      </w:r>
    </w:p>
    <w:p w:rsidR="0057197E" w:rsidRPr="00800B40" w:rsidRDefault="00DB07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eading=h.3znysh7" w:colFirst="0" w:colLast="0"/>
      <w:bookmarkEnd w:id="2"/>
      <w:r w:rsidRPr="00800B40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</w:t>
      </w:r>
      <w:r w:rsidR="000D616A" w:rsidRPr="000D616A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445 072,86 </w:t>
      </w:r>
      <w:r w:rsidR="000D616A" w:rsidRPr="00800B40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з ПДВ.</w:t>
      </w:r>
    </w:p>
    <w:p w:rsidR="0057197E" w:rsidRPr="00800B40" w:rsidRDefault="00DB0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>Відповідно до підпункту 2 пункту 4 Положення такі спеціальні обов’язки п</w:t>
      </w:r>
      <w:r w:rsidRPr="00800B40">
        <w:rPr>
          <w:rFonts w:ascii="Times New Roman" w:eastAsia="Times New Roman" w:hAnsi="Times New Roman"/>
          <w:sz w:val="24"/>
          <w:szCs w:val="24"/>
        </w:rPr>
        <w:t>окладено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на ТОВ «Газопостачальна компанія </w:t>
      </w:r>
      <w:r w:rsidRPr="00800B40">
        <w:rPr>
          <w:rFonts w:ascii="Times New Roman" w:eastAsia="Times New Roman" w:hAnsi="Times New Roman"/>
          <w:sz w:val="24"/>
          <w:szCs w:val="24"/>
        </w:rPr>
        <w:t>„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Нафтогаз Трейдинг“» щодо забезпечення постачання природного газу споживачам, що є бюджетними установами відповідно до </w:t>
      </w:r>
      <w:hyperlink r:id="rId5">
        <w:r w:rsidRPr="00800B40">
          <w:rPr>
            <w:rFonts w:ascii="Times New Roman" w:eastAsia="Times New Roman" w:hAnsi="Times New Roman"/>
            <w:color w:val="000000"/>
            <w:sz w:val="24"/>
            <w:szCs w:val="24"/>
          </w:rPr>
          <w:t>Бюджетного кодексу України</w:t>
        </w:r>
      </w:hyperlink>
      <w:r w:rsidRPr="00800B40">
        <w:rPr>
          <w:rFonts w:ascii="Times New Roman" w:eastAsia="Times New Roman" w:hAnsi="Times New Roman"/>
          <w:sz w:val="24"/>
          <w:szCs w:val="24"/>
        </w:rPr>
        <w:t xml:space="preserve"> /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закладам охорони здоров’я державної власності (казенні підприємства та / або державні установи тощо) </w:t>
      </w:r>
      <w:r w:rsidRPr="00800B40">
        <w:rPr>
          <w:rFonts w:ascii="Times New Roman" w:eastAsia="Times New Roman" w:hAnsi="Times New Roman"/>
          <w:sz w:val="24"/>
          <w:szCs w:val="24"/>
        </w:rPr>
        <w:t>/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закладам охорони здоров’я комунальної власності (комунальні некомерційні підприємства та / або комунальні установи, та / або спільні комунальні підприємства тощо) (далі </w:t>
      </w:r>
      <w:r w:rsidRPr="00800B40">
        <w:rPr>
          <w:rFonts w:ascii="Times New Roman" w:eastAsia="Times New Roman" w:hAnsi="Times New Roman"/>
          <w:sz w:val="24"/>
          <w:szCs w:val="24"/>
        </w:rPr>
        <w:t>—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бюджетні установи) на умовах, передбачених </w:t>
      </w:r>
      <w:hyperlink r:id="rId6" w:anchor="n34">
        <w:r w:rsidRPr="00800B40">
          <w:rPr>
            <w:rFonts w:ascii="Times New Roman" w:eastAsia="Times New Roman" w:hAnsi="Times New Roman"/>
            <w:color w:val="000000"/>
            <w:sz w:val="24"/>
            <w:szCs w:val="24"/>
          </w:rPr>
          <w:t>пунктом 6</w:t>
        </w:r>
      </w:hyperlink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цього Положення.</w:t>
      </w:r>
    </w:p>
    <w:p w:rsidR="0057197E" w:rsidRPr="00800B40" w:rsidRDefault="00DB0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Пунктом 6 Положення визначено, що ТОВ «Газопостачальна компанія </w:t>
      </w:r>
      <w:r w:rsidRPr="00800B40">
        <w:rPr>
          <w:rFonts w:ascii="Times New Roman" w:eastAsia="Times New Roman" w:hAnsi="Times New Roman"/>
          <w:sz w:val="24"/>
          <w:szCs w:val="24"/>
        </w:rPr>
        <w:t>„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>Нафтогаз Трейдинг“» може  постач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ати 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з </w:t>
      </w:r>
      <w:r w:rsidR="00206E7F" w:rsidRPr="00800B40">
        <w:rPr>
          <w:rFonts w:ascii="Times New Roman" w:eastAsia="Times New Roman" w:hAnsi="Times New Roman"/>
          <w:color w:val="000000"/>
          <w:sz w:val="24"/>
          <w:szCs w:val="24"/>
        </w:rPr>
        <w:t>01.09.</w:t>
      </w:r>
      <w:r w:rsidR="00206E7F" w:rsidRPr="00800B40">
        <w:rPr>
          <w:rFonts w:ascii="Times New Roman" w:eastAsia="Times New Roman" w:hAnsi="Times New Roman"/>
          <w:sz w:val="24"/>
          <w:szCs w:val="24"/>
        </w:rPr>
        <w:t>2022 року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по </w:t>
      </w:r>
      <w:r w:rsidR="000D616A" w:rsidRPr="000D616A">
        <w:rPr>
          <w:rFonts w:ascii="Times New Roman" w:eastAsia="Times New Roman" w:hAnsi="Times New Roman"/>
          <w:sz w:val="24"/>
          <w:szCs w:val="24"/>
        </w:rPr>
        <w:t>31 березня 2026 р. (включно)</w:t>
      </w:r>
      <w:r w:rsidR="000D616A" w:rsidRPr="00800B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00B40">
        <w:rPr>
          <w:rFonts w:ascii="Times New Roman" w:eastAsia="Times New Roman" w:hAnsi="Times New Roman"/>
          <w:sz w:val="24"/>
          <w:szCs w:val="24"/>
        </w:rPr>
        <w:t>природний газ бюджетним установам за ціною, що становить 16 390 гривень з урахуванням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податку на додану вартість за 1000 куб. метрів газу (без урахування тарифу на </w:t>
      </w:r>
      <w:r w:rsidRPr="00800B40">
        <w:rPr>
          <w:rFonts w:ascii="Times New Roman" w:eastAsia="Times New Roman" w:hAnsi="Times New Roman"/>
          <w:sz w:val="24"/>
          <w:szCs w:val="24"/>
        </w:rPr>
        <w:t>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:rsidR="0057197E" w:rsidRPr="00800B40" w:rsidRDefault="00DB0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Відповідно до пункту 12 частини 1 статті 2 розділу 1 Бюджетного кодексу України бюджетні установи — це органи державної влади, органи місцевого самоврядування, а також організації, створені ними у встановленому порядку, що повністю утримуються за рахунок, відповідно, державного бюджету чи місцевого бюджету. Бюджетні установи є неприбутковими. 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Тож, замовник має право отримувати природний газ за найбільш 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економічно вигідною </w:t>
      </w:r>
      <w:r w:rsidR="00A3156F"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ціною, що з урахуванням податку на додану вартість та тарифу на послуги з транспортування природного газу становить </w:t>
      </w:r>
      <w:r w:rsidR="00E2375B" w:rsidRPr="00800B40">
        <w:rPr>
          <w:rFonts w:ascii="Times New Roman" w:eastAsia="Times New Roman" w:hAnsi="Times New Roman"/>
          <w:color w:val="000000"/>
          <w:sz w:val="24"/>
          <w:szCs w:val="24"/>
        </w:rPr>
        <w:t>17</w:t>
      </w:r>
      <w:r w:rsidR="00A3156F"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2375B" w:rsidRPr="00800B40">
        <w:rPr>
          <w:rFonts w:ascii="Times New Roman" w:eastAsia="Times New Roman" w:hAnsi="Times New Roman"/>
          <w:color w:val="000000"/>
          <w:sz w:val="24"/>
          <w:szCs w:val="24"/>
        </w:rPr>
        <w:t>052</w:t>
      </w:r>
      <w:r w:rsidR="00A3156F" w:rsidRPr="00800B40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E2375B" w:rsidRPr="00800B40">
        <w:rPr>
          <w:rFonts w:ascii="Times New Roman" w:eastAsia="Times New Roman" w:hAnsi="Times New Roman"/>
          <w:color w:val="000000"/>
          <w:sz w:val="24"/>
          <w:szCs w:val="24"/>
        </w:rPr>
        <w:t>60</w:t>
      </w:r>
      <w:r w:rsidR="00A3156F"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грн з ПДВ за 1000 куб. метрів газу </w:t>
      </w:r>
      <w:r w:rsidRPr="00800B40">
        <w:rPr>
          <w:rFonts w:ascii="Times New Roman" w:eastAsia="Times New Roman" w:hAnsi="Times New Roman"/>
          <w:i/>
          <w:sz w:val="24"/>
          <w:szCs w:val="24"/>
        </w:rPr>
        <w:t>(ціна за 1 тис. куб. м природного газу, яку пропонує ТОВ Газопостачальна компанія «Нафтогаз Трейдинг»)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7197E" w:rsidRPr="00800B40" w:rsidRDefault="00DB07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00B40">
        <w:rPr>
          <w:rFonts w:ascii="Times New Roman" w:eastAsia="Times New Roman" w:hAnsi="Times New Roman"/>
          <w:sz w:val="24"/>
          <w:szCs w:val="24"/>
        </w:rPr>
        <w:t xml:space="preserve">Визначення обсягу предмета закупівлі визначено аналізом споживання природного газу за </w:t>
      </w:r>
      <w:r w:rsidR="00ED1B57" w:rsidRPr="00800B40">
        <w:rPr>
          <w:rFonts w:ascii="Times New Roman" w:eastAsia="Times New Roman" w:hAnsi="Times New Roman"/>
          <w:sz w:val="24"/>
          <w:szCs w:val="24"/>
        </w:rPr>
        <w:t xml:space="preserve">опалювальний 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період  </w:t>
      </w:r>
      <w:r w:rsidR="000D616A">
        <w:rPr>
          <w:rFonts w:ascii="Times New Roman" w:eastAsia="Times New Roman" w:hAnsi="Times New Roman"/>
          <w:sz w:val="24"/>
          <w:szCs w:val="24"/>
        </w:rPr>
        <w:t xml:space="preserve">з 1 січня до 31 березня </w:t>
      </w:r>
      <w:r w:rsidR="009001E2" w:rsidRPr="000D616A">
        <w:rPr>
          <w:rFonts w:ascii="Times New Roman" w:eastAsia="Times New Roman" w:hAnsi="Times New Roman"/>
          <w:sz w:val="24"/>
          <w:szCs w:val="24"/>
        </w:rPr>
        <w:t>(включно)</w:t>
      </w:r>
      <w:r w:rsidR="009001E2">
        <w:rPr>
          <w:rFonts w:ascii="Times New Roman" w:eastAsia="Times New Roman" w:hAnsi="Times New Roman"/>
          <w:sz w:val="24"/>
          <w:szCs w:val="24"/>
        </w:rPr>
        <w:t>.</w:t>
      </w:r>
    </w:p>
    <w:p w:rsidR="0057197E" w:rsidRPr="00800B40" w:rsidRDefault="00DB0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</w:pPr>
      <w:r w:rsidRPr="00800B40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Згідно з викладен</w:t>
      </w:r>
      <w:r w:rsidRPr="00800B40">
        <w:rPr>
          <w:rFonts w:ascii="Times New Roman" w:eastAsia="Times New Roman" w:hAnsi="Times New Roman"/>
          <w:sz w:val="24"/>
          <w:szCs w:val="24"/>
        </w:rPr>
        <w:t>им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вище, згідно із Законом та потребами Замовника, очікувана вартість предмета закупівлі розрахован</w:t>
      </w:r>
      <w:r w:rsidRPr="00800B40">
        <w:rPr>
          <w:rFonts w:ascii="Times New Roman" w:eastAsia="Times New Roman" w:hAnsi="Times New Roman"/>
          <w:sz w:val="24"/>
          <w:szCs w:val="24"/>
        </w:rPr>
        <w:t>а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00B40">
        <w:rPr>
          <w:rFonts w:ascii="Times New Roman" w:eastAsia="Times New Roman" w:hAnsi="Times New Roman"/>
          <w:sz w:val="24"/>
          <w:szCs w:val="24"/>
        </w:rPr>
        <w:t>таким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чином: (</w:t>
      </w:r>
      <w:r w:rsidR="000D616A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CA36B8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0D616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A36B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E2375B" w:rsidRPr="00800B40">
        <w:rPr>
          <w:rFonts w:ascii="Times New Roman" w:eastAsia="Times New Roman" w:hAnsi="Times New Roman"/>
          <w:color w:val="000000"/>
          <w:sz w:val="24"/>
          <w:szCs w:val="24"/>
        </w:rPr>
        <w:t>00</w:t>
      </w:r>
      <w:r w:rsidR="00ED1B57"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м.куб.</w:t>
      </w:r>
      <w:r w:rsidRPr="00800B40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 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(обсяг) * </w:t>
      </w:r>
      <w:r w:rsidR="00E2375B" w:rsidRPr="00800B40">
        <w:rPr>
          <w:rFonts w:ascii="Times New Roman" w:eastAsia="Times New Roman" w:hAnsi="Times New Roman"/>
          <w:color w:val="000000"/>
          <w:sz w:val="24"/>
          <w:szCs w:val="24"/>
        </w:rPr>
        <w:t>17</w:t>
      </w:r>
      <w:r w:rsidR="00ED1B57"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2375B" w:rsidRPr="00800B40">
        <w:rPr>
          <w:rFonts w:ascii="Times New Roman" w:eastAsia="Times New Roman" w:hAnsi="Times New Roman"/>
          <w:color w:val="000000"/>
          <w:sz w:val="24"/>
          <w:szCs w:val="24"/>
        </w:rPr>
        <w:t>052</w:t>
      </w:r>
      <w:r w:rsidR="00ED1B57" w:rsidRPr="00800B40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E2375B" w:rsidRPr="00800B40">
        <w:rPr>
          <w:rFonts w:ascii="Times New Roman" w:eastAsia="Times New Roman" w:hAnsi="Times New Roman"/>
          <w:color w:val="000000"/>
          <w:sz w:val="24"/>
          <w:szCs w:val="24"/>
        </w:rPr>
        <w:t>60</w:t>
      </w:r>
      <w:r w:rsidR="00ED1B57"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грн</w:t>
      </w:r>
      <w:r w:rsidRPr="00800B40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Pr="00800B40">
        <w:rPr>
          <w:rFonts w:ascii="Times New Roman" w:eastAsia="Times New Roman" w:hAnsi="Times New Roman"/>
          <w:i/>
          <w:color w:val="000000"/>
          <w:sz w:val="24"/>
          <w:szCs w:val="24"/>
        </w:rPr>
        <w:t>ціна за 1 тис. куб. м природного газу, яку пропонує ТОВ Газопостачальна компанія «Нафтогаз Трейдинг»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>))</w:t>
      </w:r>
      <w:r w:rsidR="00ED1B57" w:rsidRPr="00800B4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7197E" w:rsidRPr="00800B40" w:rsidRDefault="00571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57197E" w:rsidRPr="00800B40" w:rsidRDefault="00DB0702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00B40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57197E" w:rsidRPr="00800B40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00B40">
        <w:rPr>
          <w:rFonts w:ascii="Times New Roman" w:eastAsia="Times New Roman" w:hAnsi="Times New Roman"/>
          <w:sz w:val="24"/>
          <w:szCs w:val="24"/>
        </w:rPr>
        <w:t xml:space="preserve">Природний газ (природний газ, нафтовий (попутний) газ, газ (метан) вугільних родовищ та газ сланцевих товщ) — корисна копалина, яка є сумішшю вуглеводнів та невуглеводневих компонентів, перебуває у газоподібному стані за стандартних умов (тиск — 760 мм ртутного стовпа і температура — 20° C) і є товарною продукцією. </w:t>
      </w:r>
    </w:p>
    <w:p w:rsidR="0057197E" w:rsidRPr="00800B40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00B40">
        <w:rPr>
          <w:rFonts w:ascii="Times New Roman" w:eastAsia="Times New Roman" w:hAnsi="Times New Roman"/>
          <w:sz w:val="24"/>
          <w:szCs w:val="24"/>
        </w:rPr>
        <w:t xml:space="preserve">Кількісною характеристикою предмета закупівлі є обсяг споживання природного газу. </w:t>
      </w:r>
    </w:p>
    <w:p w:rsidR="0057197E" w:rsidRPr="00800B40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00B40">
        <w:rPr>
          <w:rFonts w:ascii="Times New Roman" w:eastAsia="Times New Roman" w:hAnsi="Times New Roman"/>
          <w:sz w:val="24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Обсяг, необхідний для забезпечення діяльності та власних потреб об’єк</w:t>
      </w:r>
      <w:r w:rsidRPr="00800B40">
        <w:rPr>
          <w:rFonts w:ascii="Times New Roman" w:eastAsia="Times New Roman" w:hAnsi="Times New Roman"/>
          <w:sz w:val="24"/>
          <w:szCs w:val="24"/>
          <w:highlight w:val="white"/>
        </w:rPr>
        <w:t>тів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замовника, становить </w:t>
      </w:r>
      <w:r w:rsidR="000D616A">
        <w:rPr>
          <w:rFonts w:ascii="Times New Roman" w:eastAsia="Times New Roman" w:hAnsi="Times New Roman"/>
          <w:sz w:val="24"/>
          <w:szCs w:val="24"/>
        </w:rPr>
        <w:t>26</w:t>
      </w:r>
      <w:r w:rsidR="00CA36B8">
        <w:rPr>
          <w:rFonts w:ascii="Times New Roman" w:eastAsia="Times New Roman" w:hAnsi="Times New Roman"/>
          <w:sz w:val="24"/>
          <w:szCs w:val="24"/>
        </w:rPr>
        <w:t xml:space="preserve"> 1</w:t>
      </w:r>
      <w:r w:rsidR="00E2375B" w:rsidRPr="00800B40">
        <w:rPr>
          <w:rFonts w:ascii="Times New Roman" w:eastAsia="Times New Roman" w:hAnsi="Times New Roman"/>
          <w:sz w:val="24"/>
          <w:szCs w:val="24"/>
        </w:rPr>
        <w:t>00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куб. м на</w:t>
      </w:r>
      <w:r w:rsidR="00A72FA2" w:rsidRPr="00800B40">
        <w:rPr>
          <w:rFonts w:ascii="Times New Roman" w:eastAsia="Times New Roman" w:hAnsi="Times New Roman"/>
          <w:sz w:val="24"/>
          <w:szCs w:val="24"/>
        </w:rPr>
        <w:t xml:space="preserve"> опалювальний період </w:t>
      </w:r>
      <w:r w:rsidR="000D616A">
        <w:rPr>
          <w:rFonts w:ascii="Times New Roman" w:eastAsia="Times New Roman" w:hAnsi="Times New Roman"/>
          <w:sz w:val="24"/>
          <w:szCs w:val="24"/>
        </w:rPr>
        <w:t>з 01 січня 2026 року до 31 березня 2026 року</w:t>
      </w:r>
      <w:r w:rsidR="000D616A" w:rsidRPr="00800B40">
        <w:rPr>
          <w:rFonts w:ascii="Times New Roman" w:eastAsia="Times New Roman" w:hAnsi="Times New Roman"/>
          <w:sz w:val="24"/>
          <w:szCs w:val="24"/>
        </w:rPr>
        <w:t>.</w:t>
      </w:r>
    </w:p>
    <w:p w:rsidR="0057197E" w:rsidRPr="00800B40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00B40">
        <w:rPr>
          <w:rFonts w:ascii="Times New Roman" w:eastAsia="Times New Roman" w:hAnsi="Times New Roman"/>
          <w:sz w:val="24"/>
          <w:szCs w:val="24"/>
        </w:rPr>
        <w:t>Термін постачання —</w:t>
      </w:r>
      <w:r w:rsidR="00A72FA2" w:rsidRPr="00800B40">
        <w:rPr>
          <w:rFonts w:ascii="Times New Roman" w:eastAsia="Times New Roman" w:hAnsi="Times New Roman"/>
          <w:sz w:val="24"/>
          <w:szCs w:val="24"/>
        </w:rPr>
        <w:t xml:space="preserve"> </w:t>
      </w:r>
      <w:r w:rsidR="000D616A">
        <w:rPr>
          <w:rFonts w:ascii="Times New Roman" w:eastAsia="Times New Roman" w:hAnsi="Times New Roman"/>
          <w:sz w:val="24"/>
          <w:szCs w:val="24"/>
        </w:rPr>
        <w:t>з 01 січня 2026 року до 31 березня 2026 року</w:t>
      </w:r>
      <w:r w:rsidR="00CA36B8">
        <w:rPr>
          <w:rFonts w:ascii="Times New Roman" w:eastAsia="Times New Roman" w:hAnsi="Times New Roman"/>
          <w:sz w:val="24"/>
          <w:szCs w:val="24"/>
        </w:rPr>
        <w:t xml:space="preserve"> </w:t>
      </w:r>
      <w:r w:rsidR="00CA36B8" w:rsidRPr="000D616A">
        <w:rPr>
          <w:rFonts w:ascii="Times New Roman" w:eastAsia="Times New Roman" w:hAnsi="Times New Roman"/>
          <w:sz w:val="24"/>
          <w:szCs w:val="24"/>
        </w:rPr>
        <w:t>(включно)</w:t>
      </w:r>
      <w:r w:rsidR="00CA36B8">
        <w:rPr>
          <w:rFonts w:ascii="Times New Roman" w:eastAsia="Times New Roman" w:hAnsi="Times New Roman"/>
          <w:sz w:val="24"/>
          <w:szCs w:val="24"/>
        </w:rPr>
        <w:t>.</w:t>
      </w:r>
    </w:p>
    <w:p w:rsidR="0057197E" w:rsidRPr="00800B40" w:rsidRDefault="00DB0702">
      <w:pPr>
        <w:spacing w:after="0" w:line="25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3" w:name="_heading=h.30j0zll" w:colFirst="0" w:colLast="0"/>
      <w:bookmarkEnd w:id="3"/>
      <w:r w:rsidRPr="00800B40">
        <w:rPr>
          <w:rFonts w:ascii="Times New Roman" w:eastAsia="Times New Roman" w:hAnsi="Times New Roman"/>
          <w:sz w:val="24"/>
          <w:szCs w:val="24"/>
        </w:rPr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України, діючим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:rsidR="0057197E" w:rsidRPr="00800B40" w:rsidRDefault="00DB0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00B40">
        <w:rPr>
          <w:rFonts w:ascii="Times New Roman" w:eastAsia="Times New Roman" w:hAnsi="Times New Roman"/>
          <w:sz w:val="24"/>
          <w:szCs w:val="24"/>
        </w:rPr>
        <w:t>Якість, ф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>ізико-хімічні показники (ФХП) та інш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і характеристики 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природного газу, який постачається замовнику, повинні відповідати 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вимогам визначеним 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>Кодекс</w:t>
      </w:r>
      <w:r w:rsidRPr="00800B40">
        <w:rPr>
          <w:rFonts w:ascii="Times New Roman" w:eastAsia="Times New Roman" w:hAnsi="Times New Roman"/>
          <w:sz w:val="24"/>
          <w:szCs w:val="24"/>
        </w:rPr>
        <w:t>ом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№ 2493</w:t>
      </w:r>
      <w:r w:rsidRPr="00800B40">
        <w:rPr>
          <w:rFonts w:ascii="Times New Roman" w:eastAsia="Times New Roman" w:hAnsi="Times New Roman"/>
          <w:sz w:val="24"/>
          <w:szCs w:val="24"/>
        </w:rPr>
        <w:t xml:space="preserve"> та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Кодекс</w:t>
      </w:r>
      <w:r w:rsidRPr="00800B40">
        <w:rPr>
          <w:rFonts w:ascii="Times New Roman" w:eastAsia="Times New Roman" w:hAnsi="Times New Roman"/>
          <w:sz w:val="24"/>
          <w:szCs w:val="24"/>
        </w:rPr>
        <w:t>ом</w:t>
      </w:r>
      <w:r w:rsidRPr="00800B40">
        <w:rPr>
          <w:rFonts w:ascii="Times New Roman" w:eastAsia="Times New Roman" w:hAnsi="Times New Roman"/>
          <w:color w:val="000000"/>
          <w:sz w:val="24"/>
          <w:szCs w:val="24"/>
        </w:rPr>
        <w:t xml:space="preserve"> № 2494</w:t>
      </w:r>
      <w:r w:rsidRPr="00800B40">
        <w:rPr>
          <w:rFonts w:ascii="Times New Roman" w:eastAsia="Times New Roman" w:hAnsi="Times New Roman"/>
          <w:sz w:val="24"/>
          <w:szCs w:val="24"/>
        </w:rPr>
        <w:t>.</w:t>
      </w:r>
    </w:p>
    <w:p w:rsidR="0057197E" w:rsidRPr="00800B40" w:rsidRDefault="005719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_heading=h.1fob9te" w:colFirst="0" w:colLast="0"/>
      <w:bookmarkEnd w:id="4"/>
    </w:p>
    <w:sectPr w:rsidR="0057197E" w:rsidRPr="00800B40" w:rsidSect="0057197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7E"/>
    <w:rsid w:val="00002FB6"/>
    <w:rsid w:val="000D616A"/>
    <w:rsid w:val="00206E7F"/>
    <w:rsid w:val="00265E3C"/>
    <w:rsid w:val="00270AE3"/>
    <w:rsid w:val="00273F00"/>
    <w:rsid w:val="002C42F5"/>
    <w:rsid w:val="00433E75"/>
    <w:rsid w:val="00457C96"/>
    <w:rsid w:val="004767F9"/>
    <w:rsid w:val="0057197E"/>
    <w:rsid w:val="005969CA"/>
    <w:rsid w:val="006103ED"/>
    <w:rsid w:val="00710C75"/>
    <w:rsid w:val="00762BC6"/>
    <w:rsid w:val="00800B40"/>
    <w:rsid w:val="008D17E0"/>
    <w:rsid w:val="009001E2"/>
    <w:rsid w:val="00992474"/>
    <w:rsid w:val="00A3156F"/>
    <w:rsid w:val="00A72FA2"/>
    <w:rsid w:val="00A9767D"/>
    <w:rsid w:val="00AF01F8"/>
    <w:rsid w:val="00C64BE7"/>
    <w:rsid w:val="00CA36B8"/>
    <w:rsid w:val="00DB0702"/>
    <w:rsid w:val="00E2375B"/>
    <w:rsid w:val="00ED1B57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C846"/>
  <w15:docId w15:val="{A7399A3B-7CDB-4230-BAFA-6017A3D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5719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719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719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719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7197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719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7197E"/>
  </w:style>
  <w:style w:type="table" w:customStyle="1" w:styleId="TableNormal">
    <w:name w:val="Table Normal"/>
    <w:rsid w:val="005719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7197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7197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1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10"/>
    <w:next w:val="10"/>
    <w:rsid w:val="005719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DB0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812-2022-%D0%BF" TargetMode="External"/><Relationship Id="rId5" Type="http://schemas.openxmlformats.org/officeDocument/2006/relationships/hyperlink" Target="https://zakon.rada.gov.ua/laws/show/2456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oqd0ACa0eYhasczckvryR2rzA==">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3614</Words>
  <Characters>2060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Юлия Ситнева</cp:lastModifiedBy>
  <cp:revision>5</cp:revision>
  <dcterms:created xsi:type="dcterms:W3CDTF">2025-12-10T06:25:00Z</dcterms:created>
  <dcterms:modified xsi:type="dcterms:W3CDTF">2025-12-10T06:41:00Z</dcterms:modified>
</cp:coreProperties>
</file>