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6E7F" w:rsidRPr="00A64984" w:rsidRDefault="00206E7F" w:rsidP="00206E7F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cchv157wfb8" w:colFirst="0" w:colLast="0"/>
      <w:bookmarkEnd w:id="0"/>
      <w:r w:rsidRPr="00A64984">
        <w:rPr>
          <w:rFonts w:ascii="Times New Roman" w:eastAsia="Times New Roman" w:hAnsi="Times New Roman" w:cs="Times New Roman"/>
          <w:b/>
          <w:sz w:val="24"/>
          <w:szCs w:val="24"/>
        </w:rPr>
        <w:t xml:space="preserve">НАЦІОНАЛЬНИЙ ІСТОРИКО-КУЛЬТУРНИЙ ЗАПОВІДНИК </w:t>
      </w:r>
    </w:p>
    <w:p w:rsidR="00206E7F" w:rsidRPr="00A64984" w:rsidRDefault="00206E7F" w:rsidP="00206E7F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4984">
        <w:rPr>
          <w:rFonts w:ascii="Times New Roman" w:eastAsia="Times New Roman" w:hAnsi="Times New Roman" w:cs="Times New Roman"/>
          <w:b/>
          <w:sz w:val="24"/>
          <w:szCs w:val="24"/>
        </w:rPr>
        <w:t>«ГЕТЬМАНСЬКА СТОЛИЦЯ»</w:t>
      </w:r>
    </w:p>
    <w:p w:rsidR="0057197E" w:rsidRPr="00A64984" w:rsidRDefault="00DB0702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6498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A64984" w:rsidRPr="00A64984" w:rsidRDefault="00A64984" w:rsidP="00A649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A64984">
        <w:rPr>
          <w:rFonts w:ascii="Times New Roman" w:eastAsia="Times New Roman" w:hAnsi="Times New Roman"/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64984" w:rsidRPr="00A64984" w:rsidRDefault="00A64984" w:rsidP="00A6498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A64984">
        <w:rPr>
          <w:rFonts w:ascii="Times New Roman" w:eastAsia="Times New Roman" w:hAnsi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7197E" w:rsidRPr="00A64984" w:rsidRDefault="00DB0702" w:rsidP="00A92101">
      <w:pPr>
        <w:spacing w:before="280" w:after="280" w:line="36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A64984">
        <w:rPr>
          <w:rFonts w:ascii="Times New Roman" w:eastAsia="Times New Roman" w:hAnsi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A64984">
        <w:rPr>
          <w:rFonts w:ascii="Times New Roman" w:eastAsia="Times New Roman" w:hAnsi="Times New Roman"/>
          <w:b/>
          <w:i/>
          <w:sz w:val="24"/>
          <w:szCs w:val="24"/>
          <w:u w:val="single"/>
        </w:rPr>
        <w:t xml:space="preserve"> </w:t>
      </w:r>
      <w:r w:rsidRPr="00A64984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 xml:space="preserve">Національний історико-культурний заповідник «Гетьманська столиця», що розташована за </w:t>
      </w:r>
      <w:proofErr w:type="spellStart"/>
      <w:r w:rsidRPr="00A64984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>адресою</w:t>
      </w:r>
      <w:proofErr w:type="spellEnd"/>
      <w:r w:rsidRPr="00A64984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A64984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вул</w:t>
      </w:r>
      <w:r w:rsidR="00C64BE7" w:rsidRPr="00A64984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иця </w:t>
      </w:r>
      <w:r w:rsidRPr="00A64984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Гетьманська, 74 м</w:t>
      </w:r>
      <w:r w:rsidR="00C64BE7" w:rsidRPr="00A64984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істо </w:t>
      </w:r>
      <w:r w:rsidRPr="00A64984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Батурин, Чернігівська область, Україна, 16512.</w:t>
      </w:r>
    </w:p>
    <w:p w:rsidR="0057197E" w:rsidRPr="00A64984" w:rsidRDefault="00DB0702" w:rsidP="00A92101">
      <w:pPr>
        <w:spacing w:before="280" w:after="280" w:line="36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</w:rPr>
      </w:pPr>
      <w:bookmarkStart w:id="1" w:name="_heading=h.gjdgxs" w:colFirst="0" w:colLast="0"/>
      <w:bookmarkEnd w:id="1"/>
      <w:r w:rsidRPr="00A64984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A64984">
        <w:rPr>
          <w:rFonts w:ascii="Times New Roman" w:eastAsia="Times New Roman" w:hAnsi="Times New Roman"/>
          <w:sz w:val="24"/>
          <w:szCs w:val="24"/>
        </w:rPr>
        <w:t xml:space="preserve"> </w:t>
      </w:r>
      <w:r w:rsidR="00300A4B" w:rsidRPr="00300A4B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Стабілізатор напруги трифазний</w:t>
      </w:r>
      <w:r w:rsidRPr="00A64984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, код </w:t>
      </w:r>
      <w:r w:rsidR="00300A4B" w:rsidRPr="00300A4B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31210000-1 — Електрична апаратура для </w:t>
      </w:r>
      <w:proofErr w:type="spellStart"/>
      <w:r w:rsidR="00300A4B" w:rsidRPr="00300A4B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комутування</w:t>
      </w:r>
      <w:proofErr w:type="spellEnd"/>
      <w:r w:rsidR="00300A4B" w:rsidRPr="00300A4B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 та захисту електричних кіл</w:t>
      </w:r>
      <w:r w:rsidR="00033EBF" w:rsidRPr="00A64984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,</w:t>
      </w:r>
      <w:r w:rsidRPr="00A64984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 за ДК 021:2015 «Єдиний закупівельний словник» (</w:t>
      </w:r>
      <w:r w:rsidR="00300A4B" w:rsidRPr="00300A4B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31215000-6 — Обмежувачі напруги</w:t>
      </w:r>
      <w:r w:rsidRPr="00300A4B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).</w:t>
      </w:r>
    </w:p>
    <w:p w:rsidR="0057197E" w:rsidRPr="00A64984" w:rsidRDefault="00DB0702" w:rsidP="00A92101">
      <w:pPr>
        <w:spacing w:before="280" w:after="28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64984">
        <w:rPr>
          <w:rFonts w:ascii="Times New Roman" w:eastAsia="Times New Roman" w:hAnsi="Times New Roman"/>
          <w:b/>
          <w:sz w:val="24"/>
          <w:szCs w:val="24"/>
        </w:rPr>
        <w:t>Вид та ідентифікатор процедури закупівлі:</w:t>
      </w:r>
      <w:r w:rsidRPr="00A64984">
        <w:rPr>
          <w:rFonts w:ascii="Times New Roman" w:eastAsia="Times New Roman" w:hAnsi="Times New Roman"/>
          <w:sz w:val="24"/>
          <w:szCs w:val="24"/>
        </w:rPr>
        <w:t xml:space="preserve"> </w:t>
      </w:r>
      <w:r w:rsidRPr="00A64984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Відкриті торги з особливостями </w:t>
      </w:r>
      <w:r w:rsidR="00300A4B" w:rsidRPr="00300A4B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UA-2025-11-27-011394-a</w:t>
      </w:r>
      <w:r w:rsidRPr="00A64984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.</w:t>
      </w:r>
    </w:p>
    <w:p w:rsidR="0057197E" w:rsidRPr="00A64984" w:rsidRDefault="00DB0702" w:rsidP="00A92101">
      <w:pPr>
        <w:spacing w:line="360" w:lineRule="auto"/>
        <w:jc w:val="both"/>
        <w:rPr>
          <w:rFonts w:ascii="Arial" w:eastAsia="Times New Roman" w:hAnsi="Arial" w:cs="Arial"/>
          <w:color w:val="454545"/>
          <w:sz w:val="24"/>
          <w:szCs w:val="24"/>
        </w:rPr>
      </w:pPr>
      <w:r w:rsidRPr="00A64984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Pr="00A64984">
        <w:rPr>
          <w:rFonts w:ascii="Times New Roman" w:eastAsia="Times New Roman" w:hAnsi="Times New Roman"/>
          <w:sz w:val="24"/>
          <w:szCs w:val="24"/>
        </w:rPr>
        <w:t xml:space="preserve"> </w:t>
      </w:r>
      <w:r w:rsidR="00300A4B" w:rsidRPr="00300A4B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131 000,00 </w:t>
      </w:r>
      <w:r w:rsidR="00300A4B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грн</w:t>
      </w:r>
      <w:r w:rsidR="00300A4B" w:rsidRPr="00300A4B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 з ПДВ</w:t>
      </w:r>
      <w:r w:rsidRPr="00A64984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.</w:t>
      </w:r>
    </w:p>
    <w:p w:rsidR="0057197E" w:rsidRDefault="00DB0702" w:rsidP="00A92101">
      <w:pPr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</w:pPr>
      <w:bookmarkStart w:id="2" w:name="_heading=h.3znysh7" w:colFirst="0" w:colLast="0"/>
      <w:bookmarkEnd w:id="2"/>
      <w:r w:rsidRPr="00A64984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A64984">
        <w:rPr>
          <w:rFonts w:ascii="Times New Roman" w:eastAsia="Times New Roman" w:hAnsi="Times New Roman"/>
          <w:sz w:val="24"/>
          <w:szCs w:val="24"/>
        </w:rPr>
        <w:t xml:space="preserve"> </w:t>
      </w:r>
      <w:r w:rsidR="00300A4B" w:rsidRPr="00300A4B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131 000,00 </w:t>
      </w:r>
      <w:r w:rsidR="00300A4B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грн</w:t>
      </w:r>
      <w:r w:rsidR="00300A4B" w:rsidRPr="00300A4B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 з ПДВ</w:t>
      </w:r>
    </w:p>
    <w:p w:rsidR="0057197E" w:rsidRPr="00A64984" w:rsidRDefault="00814C1A" w:rsidP="00814C1A">
      <w:pPr>
        <w:spacing w:after="0" w:line="36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814C1A">
        <w:rPr>
          <w:rFonts w:ascii="Times New Roman" w:eastAsia="Times New Roman" w:hAnsi="Times New Roman"/>
          <w:i/>
          <w:iCs/>
          <w:sz w:val="24"/>
          <w:szCs w:val="24"/>
        </w:rPr>
        <w:t xml:space="preserve">Очікувана вартість предмета закупівлі визначена шляхом здійснення пошуку, аналізу загальнодоступної інформації про ціну товару що міститься в мережі Інтернет у відкритому доступі, в тому числі в електронній системі </w:t>
      </w:r>
      <w:proofErr w:type="spellStart"/>
      <w:r w:rsidRPr="00814C1A">
        <w:rPr>
          <w:rFonts w:ascii="Times New Roman" w:eastAsia="Times New Roman" w:hAnsi="Times New Roman"/>
          <w:i/>
          <w:iCs/>
          <w:sz w:val="24"/>
          <w:szCs w:val="24"/>
        </w:rPr>
        <w:t>закупівель</w:t>
      </w:r>
      <w:proofErr w:type="spellEnd"/>
      <w:r w:rsidRPr="00814C1A">
        <w:rPr>
          <w:rFonts w:ascii="Times New Roman" w:eastAsia="Times New Roman" w:hAnsi="Times New Roman"/>
          <w:i/>
          <w:iCs/>
          <w:sz w:val="24"/>
          <w:szCs w:val="24"/>
        </w:rPr>
        <w:t xml:space="preserve"> “</w:t>
      </w:r>
      <w:proofErr w:type="spellStart"/>
      <w:r w:rsidRPr="00814C1A">
        <w:rPr>
          <w:rFonts w:ascii="Times New Roman" w:eastAsia="Times New Roman" w:hAnsi="Times New Roman"/>
          <w:i/>
          <w:iCs/>
          <w:sz w:val="24"/>
          <w:szCs w:val="24"/>
        </w:rPr>
        <w:t>Prozorro</w:t>
      </w:r>
      <w:proofErr w:type="spellEnd"/>
      <w:r w:rsidRPr="00814C1A">
        <w:rPr>
          <w:rFonts w:ascii="Times New Roman" w:eastAsia="Times New Roman" w:hAnsi="Times New Roman"/>
          <w:i/>
          <w:iCs/>
          <w:sz w:val="24"/>
          <w:szCs w:val="24"/>
        </w:rPr>
        <w:t>”</w:t>
      </w:r>
      <w:r w:rsidR="008A094E" w:rsidRPr="00A64984">
        <w:rPr>
          <w:rFonts w:ascii="Times New Roman" w:eastAsia="Times New Roman" w:hAnsi="Times New Roman"/>
          <w:i/>
          <w:iCs/>
          <w:sz w:val="24"/>
          <w:szCs w:val="24"/>
        </w:rPr>
        <w:t>, методом порівняння ринкових цін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та ін.</w:t>
      </w:r>
    </w:p>
    <w:p w:rsidR="008A094E" w:rsidRPr="00A64984" w:rsidRDefault="008A094E" w:rsidP="00A921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highlight w:val="yellow"/>
        </w:rPr>
      </w:pPr>
    </w:p>
    <w:p w:rsidR="0057197E" w:rsidRDefault="00DB0702" w:rsidP="00A92101">
      <w:pPr>
        <w:spacing w:after="12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4984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:rsidR="004D6DBA" w:rsidRPr="004D6DBA" w:rsidRDefault="004D6DBA" w:rsidP="00DB5728">
      <w:pPr>
        <w:spacing w:line="360" w:lineRule="auto"/>
        <w:ind w:left="2" w:hanging="2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4D6DBA">
        <w:rPr>
          <w:rFonts w:ascii="Times New Roman" w:eastAsia="Times New Roman" w:hAnsi="Times New Roman"/>
          <w:i/>
          <w:iCs/>
          <w:sz w:val="24"/>
          <w:szCs w:val="24"/>
        </w:rPr>
        <w:t xml:space="preserve">Технічні та якісні характеристики предмета закупівлі визначені відповідно до потреби замовника, у зв’язку з </w:t>
      </w:r>
      <w:proofErr w:type="spellStart"/>
      <w:r w:rsidRPr="004D6DBA">
        <w:rPr>
          <w:rFonts w:ascii="Times New Roman" w:eastAsia="Times New Roman" w:hAnsi="Times New Roman"/>
          <w:i/>
          <w:iCs/>
          <w:sz w:val="24"/>
          <w:szCs w:val="24"/>
        </w:rPr>
        <w:t>регулярнимим</w:t>
      </w:r>
      <w:proofErr w:type="spellEnd"/>
      <w:r w:rsidRPr="004D6DBA">
        <w:rPr>
          <w:rFonts w:ascii="Times New Roman" w:eastAsia="Times New Roman" w:hAnsi="Times New Roman"/>
          <w:i/>
          <w:iCs/>
          <w:sz w:val="24"/>
          <w:szCs w:val="24"/>
        </w:rPr>
        <w:t xml:space="preserve"> відключеннями електроенергії та нестабільністю напруги в електромережі України, з метою забезпечення сталої напруги та зменшення ризику аварійних ситуацій.</w:t>
      </w:r>
    </w:p>
    <w:p w:rsidR="004D6DBA" w:rsidRPr="00A64984" w:rsidRDefault="004D6DBA" w:rsidP="00A92101">
      <w:pPr>
        <w:spacing w:after="12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sectPr w:rsidR="004D6DBA" w:rsidRPr="00A64984" w:rsidSect="0057197E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7E"/>
    <w:rsid w:val="00002FB6"/>
    <w:rsid w:val="00033EBF"/>
    <w:rsid w:val="00106981"/>
    <w:rsid w:val="00165C1D"/>
    <w:rsid w:val="001C509B"/>
    <w:rsid w:val="00206E7F"/>
    <w:rsid w:val="00230B51"/>
    <w:rsid w:val="002C42F5"/>
    <w:rsid w:val="00300A4B"/>
    <w:rsid w:val="00433E75"/>
    <w:rsid w:val="00457C96"/>
    <w:rsid w:val="00460A21"/>
    <w:rsid w:val="004767F9"/>
    <w:rsid w:val="004D6DBA"/>
    <w:rsid w:val="0057197E"/>
    <w:rsid w:val="005969CA"/>
    <w:rsid w:val="006103ED"/>
    <w:rsid w:val="00667665"/>
    <w:rsid w:val="00710C75"/>
    <w:rsid w:val="00715190"/>
    <w:rsid w:val="00762BC6"/>
    <w:rsid w:val="00814C1A"/>
    <w:rsid w:val="008A094E"/>
    <w:rsid w:val="008D17E0"/>
    <w:rsid w:val="00925FCD"/>
    <w:rsid w:val="00992474"/>
    <w:rsid w:val="00A3156F"/>
    <w:rsid w:val="00A64984"/>
    <w:rsid w:val="00A72FA2"/>
    <w:rsid w:val="00A80FFC"/>
    <w:rsid w:val="00A92101"/>
    <w:rsid w:val="00A9767D"/>
    <w:rsid w:val="00AF01F8"/>
    <w:rsid w:val="00B32690"/>
    <w:rsid w:val="00C64BE7"/>
    <w:rsid w:val="00D11A07"/>
    <w:rsid w:val="00DB0702"/>
    <w:rsid w:val="00DB5728"/>
    <w:rsid w:val="00DD05F6"/>
    <w:rsid w:val="00E2375B"/>
    <w:rsid w:val="00ED1B57"/>
    <w:rsid w:val="00EF75FF"/>
    <w:rsid w:val="00FE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EA07"/>
  <w15:docId w15:val="{A7399A3B-7CDB-4230-BAFA-6017A3D9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rsid w:val="005719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719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719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719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57197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5719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57197E"/>
  </w:style>
  <w:style w:type="table" w:customStyle="1" w:styleId="TableNormal">
    <w:name w:val="Table Normal"/>
    <w:rsid w:val="005719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7197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7197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11">
    <w:name w:val="Обычный1"/>
    <w:rsid w:val="00FC558E"/>
    <w:pPr>
      <w:spacing w:after="0"/>
    </w:pPr>
    <w:rPr>
      <w:rFonts w:ascii="Arial" w:eastAsia="Times New Roman" w:hAnsi="Arial" w:cs="Arial"/>
      <w:color w:val="000000"/>
    </w:rPr>
  </w:style>
  <w:style w:type="paragraph" w:styleId="a6">
    <w:name w:val="Subtitle"/>
    <w:basedOn w:val="10"/>
    <w:next w:val="10"/>
    <w:rsid w:val="005719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rmal (Web)"/>
    <w:basedOn w:val="a"/>
    <w:uiPriority w:val="99"/>
    <w:unhideWhenUsed/>
    <w:rsid w:val="006F4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character" w:styleId="a8">
    <w:name w:val="Strong"/>
    <w:basedOn w:val="a0"/>
    <w:uiPriority w:val="22"/>
    <w:qFormat/>
    <w:rsid w:val="00DB0702"/>
    <w:rPr>
      <w:b/>
      <w:bCs/>
    </w:rPr>
  </w:style>
  <w:style w:type="character" w:styleId="a9">
    <w:name w:val="Unresolved Mention"/>
    <w:basedOn w:val="a0"/>
    <w:uiPriority w:val="99"/>
    <w:semiHidden/>
    <w:unhideWhenUsed/>
    <w:rsid w:val="00667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Noqd0ACa0eYhasczckvryR2rzA==">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1270</Words>
  <Characters>725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Юлия Ситнева</cp:lastModifiedBy>
  <cp:revision>13</cp:revision>
  <dcterms:created xsi:type="dcterms:W3CDTF">2025-10-27T15:27:00Z</dcterms:created>
  <dcterms:modified xsi:type="dcterms:W3CDTF">2025-12-01T06:53:00Z</dcterms:modified>
</cp:coreProperties>
</file>