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7F" w:rsidRPr="00535CC3" w:rsidRDefault="00206E7F" w:rsidP="00206E7F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cchv157wfb8" w:colFirst="0" w:colLast="0"/>
      <w:bookmarkEnd w:id="0"/>
      <w:r w:rsidRPr="00535CC3">
        <w:rPr>
          <w:rFonts w:ascii="Times New Roman" w:eastAsia="Times New Roman" w:hAnsi="Times New Roman" w:cs="Times New Roman"/>
          <w:b/>
          <w:sz w:val="24"/>
          <w:szCs w:val="24"/>
        </w:rPr>
        <w:t xml:space="preserve">НАЦІОНАЛЬНИЙ ІСТОРИКО-КУЛЬТУРНИЙ ЗАПОВІДНИК </w:t>
      </w:r>
    </w:p>
    <w:p w:rsidR="00206E7F" w:rsidRPr="00535CC3" w:rsidRDefault="00206E7F" w:rsidP="00206E7F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CC3">
        <w:rPr>
          <w:rFonts w:ascii="Times New Roman" w:eastAsia="Times New Roman" w:hAnsi="Times New Roman" w:cs="Times New Roman"/>
          <w:b/>
          <w:sz w:val="24"/>
          <w:szCs w:val="24"/>
        </w:rPr>
        <w:t>«ГЕТЬМАНСЬКА СТОЛИЦЯ»</w:t>
      </w:r>
    </w:p>
    <w:p w:rsidR="0057197E" w:rsidRDefault="00DB0702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57197E" w:rsidRDefault="00DB0702">
      <w:pPr>
        <w:spacing w:after="28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закупівлі природного газу, </w:t>
      </w:r>
      <w:r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57197E" w:rsidRDefault="00DB0702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7197E" w:rsidRDefault="00DB0702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DB0702">
        <w:rPr>
          <w:rFonts w:ascii="Times New Roman" w:eastAsia="Times New Roman" w:hAnsi="Times New Roman"/>
          <w:b/>
          <w:i/>
          <w:sz w:val="20"/>
          <w:szCs w:val="20"/>
          <w:u w:val="single"/>
        </w:rPr>
        <w:t xml:space="preserve"> </w:t>
      </w:r>
      <w:r w:rsidRPr="00DB0702">
        <w:rPr>
          <w:rFonts w:ascii="Times New Roman" w:eastAsia="Times New Roman" w:hAnsi="Times New Roman"/>
          <w:bCs/>
          <w:i/>
          <w:color w:val="000000"/>
          <w:sz w:val="20"/>
          <w:szCs w:val="20"/>
          <w:u w:val="single"/>
        </w:rPr>
        <w:t xml:space="preserve">Національний історико-культурний заповідник «Гетьманська столиця», що розташована за адресою </w:t>
      </w:r>
      <w:proofErr w:type="spellStart"/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>вул.Гетьманська</w:t>
      </w:r>
      <w:proofErr w:type="spellEnd"/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 xml:space="preserve">, 74 </w:t>
      </w:r>
      <w:proofErr w:type="spellStart"/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>м.Батурин</w:t>
      </w:r>
      <w:proofErr w:type="spellEnd"/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>, Чернігівська область, Україна, 16512.</w:t>
      </w:r>
    </w:p>
    <w:p w:rsidR="0057197E" w:rsidRDefault="00DB0702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 xml:space="preserve">Природний газ, код 09120000-6 </w:t>
      </w:r>
      <w:r w:rsidRPr="00DB0702">
        <w:rPr>
          <w:rFonts w:ascii="Times New Roman" w:eastAsia="Times New Roman" w:hAnsi="Times New Roman"/>
          <w:i/>
          <w:sz w:val="20"/>
          <w:szCs w:val="20"/>
          <w:u w:val="single"/>
        </w:rPr>
        <w:t>—</w:t>
      </w:r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 xml:space="preserve"> Газове паливо за </w:t>
      </w:r>
      <w:proofErr w:type="spellStart"/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>ДК</w:t>
      </w:r>
      <w:proofErr w:type="spellEnd"/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 xml:space="preserve"> 021:2015 «Єдиний закупівельний словник» (код номенклатурн</w:t>
      </w:r>
      <w:r w:rsidRPr="00DB0702">
        <w:rPr>
          <w:rFonts w:ascii="Times New Roman" w:eastAsia="Times New Roman" w:hAnsi="Times New Roman"/>
          <w:i/>
          <w:sz w:val="20"/>
          <w:szCs w:val="20"/>
          <w:u w:val="single"/>
        </w:rPr>
        <w:t>ої</w:t>
      </w:r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 xml:space="preserve"> позиці</w:t>
      </w:r>
      <w:r w:rsidRPr="00DB0702">
        <w:rPr>
          <w:rFonts w:ascii="Times New Roman" w:eastAsia="Times New Roman" w:hAnsi="Times New Roman"/>
          <w:i/>
          <w:sz w:val="20"/>
          <w:szCs w:val="20"/>
          <w:u w:val="single"/>
        </w:rPr>
        <w:t>ї</w:t>
      </w:r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 xml:space="preserve"> </w:t>
      </w:r>
      <w:r w:rsidRPr="00DB0702">
        <w:rPr>
          <w:rFonts w:ascii="Times New Roman" w:eastAsia="Times New Roman" w:hAnsi="Times New Roman"/>
          <w:i/>
          <w:color w:val="242424"/>
          <w:sz w:val="21"/>
          <w:szCs w:val="21"/>
          <w:u w:val="single"/>
        </w:rPr>
        <w:t>09123000-7 Природний газ).</w:t>
      </w:r>
    </w:p>
    <w:p w:rsidR="0057197E" w:rsidRDefault="00DB0702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>Відкриті торги з особливостями UA-2024-09-16-013703-a.</w:t>
      </w:r>
    </w:p>
    <w:p w:rsidR="0057197E" w:rsidRPr="00DB0702" w:rsidRDefault="00DB0702" w:rsidP="00DB0702">
      <w:pPr>
        <w:jc w:val="both"/>
        <w:rPr>
          <w:rFonts w:ascii="Arial" w:eastAsia="Times New Roman" w:hAnsi="Arial" w:cs="Arial"/>
          <w:color w:val="454545"/>
          <w:sz w:val="21"/>
          <w:szCs w:val="21"/>
        </w:rPr>
      </w:pPr>
      <w:r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>325 300,49</w:t>
      </w:r>
      <w:r w:rsidR="00A3156F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 xml:space="preserve"> з ПДВ</w:t>
      </w:r>
      <w:r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>.</w:t>
      </w:r>
    </w:p>
    <w:p w:rsidR="0057197E" w:rsidRDefault="00DB07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206E7F" w:rsidRPr="00DB0702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>325 300,49</w:t>
      </w:r>
      <w:r w:rsidR="00206E7F">
        <w:rPr>
          <w:rFonts w:ascii="Times New Roman" w:eastAsia="Times New Roman" w:hAnsi="Times New Roman"/>
          <w:i/>
          <w:color w:val="000000"/>
          <w:sz w:val="20"/>
          <w:szCs w:val="20"/>
          <w:u w:val="single"/>
        </w:rPr>
        <w:t xml:space="preserve"> з ПДВ.</w:t>
      </w:r>
    </w:p>
    <w:p w:rsidR="0057197E" w:rsidRDefault="00DB0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Відповідно до підпункту 2 пункту 4 Положення такі спеціальні обов’язки п</w:t>
      </w:r>
      <w:r>
        <w:rPr>
          <w:rFonts w:ascii="Times New Roman" w:eastAsia="Times New Roman" w:hAnsi="Times New Roman"/>
          <w:sz w:val="20"/>
          <w:szCs w:val="20"/>
        </w:rPr>
        <w:t>окладено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на ТОВ «Газопостачальна компанія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„</w:t>
      </w:r>
      <w:r>
        <w:rPr>
          <w:rFonts w:ascii="Times New Roman" w:eastAsia="Times New Roman" w:hAnsi="Times New Roman"/>
          <w:color w:val="000000"/>
          <w:sz w:val="20"/>
          <w:szCs w:val="20"/>
        </w:rPr>
        <w:t>Нафтогаз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Трейдинг“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» щодо забезпечення постачання природного газу споживачам, що є бюджетними установами відповідно до </w:t>
      </w:r>
      <w:hyperlink r:id="rId5">
        <w:r>
          <w:rPr>
            <w:rFonts w:ascii="Times New Roman" w:eastAsia="Times New Roman" w:hAnsi="Times New Roman"/>
            <w:color w:val="000000"/>
            <w:sz w:val="20"/>
            <w:szCs w:val="20"/>
          </w:rPr>
          <w:t>Бюджетного кодексу України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 /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закладам охорони здоров’я державної власності (казенні підприємства та / або державні установи тощо) </w:t>
      </w:r>
      <w:r>
        <w:rPr>
          <w:rFonts w:ascii="Times New Roman" w:eastAsia="Times New Roman" w:hAnsi="Times New Roman"/>
          <w:sz w:val="20"/>
          <w:szCs w:val="20"/>
        </w:rPr>
        <w:t>/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закладам охорони здоров’я комунальної власності (комунальні некомерційні підприємства та / або комунальні установи, та / або спільні комунальні підприємства тощо) (далі </w:t>
      </w:r>
      <w:r>
        <w:rPr>
          <w:rFonts w:ascii="Times New Roman" w:eastAsia="Times New Roman" w:hAnsi="Times New Roman"/>
          <w:sz w:val="20"/>
          <w:szCs w:val="20"/>
        </w:rPr>
        <w:t>—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бюджетні установи) на умовах, передбачених </w:t>
      </w:r>
      <w:hyperlink r:id="rId6" w:anchor="n34">
        <w:r>
          <w:rPr>
            <w:rFonts w:ascii="Times New Roman" w:eastAsia="Times New Roman" w:hAnsi="Times New Roman"/>
            <w:color w:val="000000"/>
            <w:sz w:val="20"/>
            <w:szCs w:val="20"/>
          </w:rPr>
          <w:t>пунктом 6</w:t>
        </w:r>
      </w:hyperlink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цього Положення.</w:t>
      </w:r>
    </w:p>
    <w:p w:rsidR="0057197E" w:rsidRDefault="00DB07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Пунктом 6 Положення визначено, що ТОВ «Газопостачальна компанія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„</w:t>
      </w:r>
      <w:r>
        <w:rPr>
          <w:rFonts w:ascii="Times New Roman" w:eastAsia="Times New Roman" w:hAnsi="Times New Roman"/>
          <w:color w:val="000000"/>
          <w:sz w:val="20"/>
          <w:szCs w:val="20"/>
        </w:rPr>
        <w:t>Нафтогаз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Трейдинг“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>» може  постач</w:t>
      </w:r>
      <w:r>
        <w:rPr>
          <w:rFonts w:ascii="Times New Roman" w:eastAsia="Times New Roman" w:hAnsi="Times New Roman"/>
          <w:sz w:val="20"/>
          <w:szCs w:val="20"/>
        </w:rPr>
        <w:t xml:space="preserve">ати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з </w:t>
      </w:r>
      <w:r w:rsidR="00206E7F">
        <w:rPr>
          <w:rFonts w:ascii="Times New Roman" w:eastAsia="Times New Roman" w:hAnsi="Times New Roman"/>
          <w:color w:val="000000"/>
          <w:sz w:val="20"/>
          <w:szCs w:val="20"/>
        </w:rPr>
        <w:t>01.09.</w:t>
      </w:r>
      <w:r w:rsidR="00206E7F" w:rsidRPr="00206E7F">
        <w:rPr>
          <w:rFonts w:ascii="Times New Roman" w:eastAsia="Times New Roman" w:hAnsi="Times New Roman"/>
          <w:sz w:val="20"/>
          <w:szCs w:val="20"/>
        </w:rPr>
        <w:t>2022 року</w:t>
      </w:r>
      <w:r>
        <w:rPr>
          <w:rFonts w:ascii="Times New Roman" w:eastAsia="Times New Roman" w:hAnsi="Times New Roman"/>
          <w:sz w:val="20"/>
          <w:szCs w:val="20"/>
        </w:rPr>
        <w:t xml:space="preserve"> по </w:t>
      </w:r>
      <w:r w:rsidR="00206E7F">
        <w:rPr>
          <w:rFonts w:ascii="Times New Roman" w:eastAsia="Times New Roman" w:hAnsi="Times New Roman"/>
          <w:sz w:val="20"/>
          <w:szCs w:val="20"/>
        </w:rPr>
        <w:t xml:space="preserve">30.04.2025 року </w:t>
      </w:r>
      <w:r w:rsidRPr="00206E7F">
        <w:rPr>
          <w:rFonts w:ascii="Times New Roman" w:eastAsia="Times New Roman" w:hAnsi="Times New Roman"/>
          <w:sz w:val="20"/>
          <w:szCs w:val="20"/>
        </w:rPr>
        <w:t>природний газ бюджетним установам за ціною, що становить 16 390 гривень з урахуванням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податку на додану вартість за 1000 куб. метрів газу (без урахування тарифу на </w:t>
      </w:r>
      <w:r>
        <w:rPr>
          <w:rFonts w:ascii="Times New Roman" w:eastAsia="Times New Roman" w:hAnsi="Times New Roman"/>
          <w:sz w:val="20"/>
          <w:szCs w:val="20"/>
        </w:rPr>
        <w:t>послуги з транспортування природного газу для точки виходу та коефіцієнта, який застосовується у разі замовлення потужності на добу наперед).</w:t>
      </w:r>
    </w:p>
    <w:p w:rsidR="0057197E" w:rsidRDefault="00DB07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Відповідно до пункту 12 частини 1 статті 2 розділу 1 Бюджетного кодексу України бюджетні установи — це органи державної влади, органи місцевого самоврядування, а також організації, створені ними у встановленому порядку, що повністю утримуються за рахунок, відповідно, державного бюджету чи місцевого бюджету. Бюджетні установи є неприбутковими. </w:t>
      </w:r>
      <w:r>
        <w:rPr>
          <w:rFonts w:ascii="Times New Roman" w:eastAsia="Times New Roman" w:hAnsi="Times New Roman"/>
          <w:sz w:val="20"/>
          <w:szCs w:val="20"/>
        </w:rPr>
        <w:t xml:space="preserve">Тож, замовник має право отримувати природний газ за найбільш </w:t>
      </w:r>
      <w:r w:rsidRPr="00A3156F">
        <w:rPr>
          <w:rFonts w:ascii="Times New Roman" w:eastAsia="Times New Roman" w:hAnsi="Times New Roman"/>
          <w:color w:val="000000"/>
          <w:sz w:val="20"/>
          <w:szCs w:val="20"/>
        </w:rPr>
        <w:t xml:space="preserve">економічно вигідною </w:t>
      </w:r>
      <w:r w:rsidR="00A3156F" w:rsidRPr="00A3156F">
        <w:rPr>
          <w:rFonts w:ascii="Times New Roman" w:eastAsia="Times New Roman" w:hAnsi="Times New Roman"/>
          <w:color w:val="000000"/>
          <w:sz w:val="20"/>
          <w:szCs w:val="20"/>
        </w:rPr>
        <w:t xml:space="preserve">ціною, що з урахуванням податку на додану вартість та тарифу на послуги з транспортування природного газу становить 16 553,89 </w:t>
      </w:r>
      <w:proofErr w:type="spellStart"/>
      <w:r w:rsidR="00A3156F" w:rsidRPr="00A3156F">
        <w:rPr>
          <w:rFonts w:ascii="Times New Roman" w:eastAsia="Times New Roman" w:hAnsi="Times New Roman"/>
          <w:color w:val="000000"/>
          <w:sz w:val="20"/>
          <w:szCs w:val="20"/>
        </w:rPr>
        <w:t>грн</w:t>
      </w:r>
      <w:proofErr w:type="spellEnd"/>
      <w:r w:rsidR="00A3156F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A3156F" w:rsidRPr="00A3156F">
        <w:rPr>
          <w:rFonts w:ascii="Times New Roman" w:eastAsia="Times New Roman" w:hAnsi="Times New Roman"/>
          <w:color w:val="000000"/>
          <w:sz w:val="20"/>
          <w:szCs w:val="20"/>
        </w:rPr>
        <w:t>з ПДВ за 1000 куб. метрів газу</w:t>
      </w:r>
      <w:r w:rsidR="00A3156F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</w:rPr>
        <w:t>(ціна за 1 тис. куб. м природного газу, яку пропонує ТОВ Газопостачальна компанія «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Нафтогаз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Трейдинг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>»)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57197E" w:rsidRDefault="00DB07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Визначення обсягу предмета закупівлі в</w:t>
      </w:r>
      <w:r w:rsidRPr="00ED1B57">
        <w:rPr>
          <w:rFonts w:ascii="Times New Roman" w:eastAsia="Times New Roman" w:hAnsi="Times New Roman"/>
          <w:sz w:val="20"/>
          <w:szCs w:val="20"/>
        </w:rPr>
        <w:t xml:space="preserve">изначено аналізом споживання природного газу за </w:t>
      </w:r>
      <w:r w:rsidR="00ED1B57" w:rsidRPr="00ED1B57">
        <w:rPr>
          <w:rFonts w:ascii="Times New Roman" w:eastAsia="Times New Roman" w:hAnsi="Times New Roman"/>
          <w:sz w:val="20"/>
          <w:szCs w:val="20"/>
        </w:rPr>
        <w:t xml:space="preserve">опалювальний </w:t>
      </w:r>
      <w:r w:rsidRPr="00ED1B57">
        <w:rPr>
          <w:rFonts w:ascii="Times New Roman" w:eastAsia="Times New Roman" w:hAnsi="Times New Roman"/>
          <w:sz w:val="20"/>
          <w:szCs w:val="20"/>
        </w:rPr>
        <w:t xml:space="preserve">період з </w:t>
      </w:r>
      <w:r w:rsidR="00002FB6">
        <w:rPr>
          <w:rFonts w:ascii="Times New Roman" w:eastAsia="Times New Roman" w:hAnsi="Times New Roman"/>
          <w:sz w:val="20"/>
          <w:szCs w:val="20"/>
        </w:rPr>
        <w:t>жовт</w:t>
      </w:r>
      <w:r w:rsidR="00ED1B57" w:rsidRPr="00ED1B57">
        <w:rPr>
          <w:rFonts w:ascii="Times New Roman" w:eastAsia="Times New Roman" w:hAnsi="Times New Roman"/>
          <w:sz w:val="20"/>
          <w:szCs w:val="20"/>
        </w:rPr>
        <w:t>н</w:t>
      </w:r>
      <w:r w:rsidR="00002FB6">
        <w:rPr>
          <w:rFonts w:ascii="Times New Roman" w:eastAsia="Times New Roman" w:hAnsi="Times New Roman"/>
          <w:sz w:val="20"/>
          <w:szCs w:val="20"/>
        </w:rPr>
        <w:t>я</w:t>
      </w:r>
      <w:r w:rsidRPr="00ED1B57">
        <w:rPr>
          <w:rFonts w:ascii="Times New Roman" w:eastAsia="Times New Roman" w:hAnsi="Times New Roman"/>
          <w:sz w:val="20"/>
          <w:szCs w:val="20"/>
        </w:rPr>
        <w:t xml:space="preserve"> по </w:t>
      </w:r>
      <w:r w:rsidR="00ED1B57" w:rsidRPr="00ED1B57">
        <w:rPr>
          <w:rFonts w:ascii="Times New Roman" w:eastAsia="Times New Roman" w:hAnsi="Times New Roman"/>
          <w:sz w:val="20"/>
          <w:szCs w:val="20"/>
        </w:rPr>
        <w:t>грудень</w:t>
      </w:r>
      <w:r w:rsidRPr="00ED1B57">
        <w:rPr>
          <w:rFonts w:ascii="Times New Roman" w:eastAsia="Times New Roman" w:hAnsi="Times New Roman"/>
          <w:sz w:val="20"/>
          <w:szCs w:val="20"/>
        </w:rPr>
        <w:t>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57197E" w:rsidRDefault="00DB07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0"/>
          <w:szCs w:val="20"/>
          <w:highlight w:val="yellow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Згідно з викладен</w:t>
      </w:r>
      <w:r>
        <w:rPr>
          <w:rFonts w:ascii="Times New Roman" w:eastAsia="Times New Roman" w:hAnsi="Times New Roman"/>
          <w:sz w:val="20"/>
          <w:szCs w:val="20"/>
        </w:rPr>
        <w:t>им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вище, згідно із Законом та потребами Замовника, очікувана вартість предмета закупівлі розрахован</w:t>
      </w:r>
      <w:r>
        <w:rPr>
          <w:rFonts w:ascii="Times New Roman" w:eastAsia="Times New Roman" w:hAnsi="Times New Roman"/>
          <w:sz w:val="20"/>
          <w:szCs w:val="20"/>
        </w:rPr>
        <w:t>а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таким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чином: (</w:t>
      </w:r>
      <w:r w:rsidR="00ED1B57">
        <w:rPr>
          <w:rFonts w:ascii="Times New Roman" w:eastAsia="Times New Roman" w:hAnsi="Times New Roman"/>
          <w:color w:val="000000"/>
          <w:sz w:val="20"/>
          <w:szCs w:val="20"/>
        </w:rPr>
        <w:t xml:space="preserve">19 651 </w:t>
      </w:r>
      <w:proofErr w:type="spellStart"/>
      <w:r w:rsidR="00ED1B57">
        <w:rPr>
          <w:rFonts w:ascii="Times New Roman" w:eastAsia="Times New Roman" w:hAnsi="Times New Roman"/>
          <w:color w:val="000000"/>
          <w:sz w:val="20"/>
          <w:szCs w:val="20"/>
        </w:rPr>
        <w:t>м.куб</w:t>
      </w:r>
      <w:proofErr w:type="spellEnd"/>
      <w:r w:rsidR="00ED1B57">
        <w:rPr>
          <w:rFonts w:ascii="Times New Roman" w:eastAsia="Times New Roman" w:hAnsi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(обсяг) * </w:t>
      </w:r>
      <w:r w:rsidR="00ED1B57" w:rsidRPr="00A3156F">
        <w:rPr>
          <w:rFonts w:ascii="Times New Roman" w:eastAsia="Times New Roman" w:hAnsi="Times New Roman"/>
          <w:color w:val="000000"/>
          <w:sz w:val="20"/>
          <w:szCs w:val="20"/>
        </w:rPr>
        <w:t xml:space="preserve">16 553,89 </w:t>
      </w:r>
      <w:proofErr w:type="spellStart"/>
      <w:r w:rsidR="00ED1B57" w:rsidRPr="00A3156F">
        <w:rPr>
          <w:rFonts w:ascii="Times New Roman" w:eastAsia="Times New Roman" w:hAnsi="Times New Roman"/>
          <w:color w:val="000000"/>
          <w:sz w:val="20"/>
          <w:szCs w:val="20"/>
        </w:rPr>
        <w:t>грн</w:t>
      </w:r>
      <w:proofErr w:type="spellEnd"/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/>
          <w:i/>
          <w:color w:val="000000"/>
          <w:sz w:val="20"/>
          <w:szCs w:val="20"/>
        </w:rPr>
        <w:t>ціна за 1 тис. куб. м природного газу, яку пропонує ТОВ Газопостачальна компанія «</w:t>
      </w:r>
      <w:proofErr w:type="spellStart"/>
      <w:r>
        <w:rPr>
          <w:rFonts w:ascii="Times New Roman" w:eastAsia="Times New Roman" w:hAnsi="Times New Roman"/>
          <w:i/>
          <w:color w:val="000000"/>
          <w:sz w:val="20"/>
          <w:szCs w:val="20"/>
        </w:rPr>
        <w:t>Нафтогаз</w:t>
      </w:r>
      <w:proofErr w:type="spellEnd"/>
      <w:r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0"/>
          <w:szCs w:val="20"/>
        </w:rPr>
        <w:t>Трейдинг</w:t>
      </w:r>
      <w:proofErr w:type="spellEnd"/>
      <w:r>
        <w:rPr>
          <w:rFonts w:ascii="Times New Roman" w:eastAsia="Times New Roman" w:hAnsi="Times New Roman"/>
          <w:i/>
          <w:color w:val="000000"/>
          <w:sz w:val="20"/>
          <w:szCs w:val="20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</w:rPr>
        <w:t>))</w:t>
      </w:r>
      <w:r w:rsidR="00ED1B57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57197E" w:rsidRDefault="005719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57197E" w:rsidRDefault="00DB0702">
      <w:pPr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технічних, якісних характеристик. </w:t>
      </w:r>
    </w:p>
    <w:p w:rsidR="0057197E" w:rsidRDefault="00DB0702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Природний газ (природний газ, нафтовий (попутний) газ, газ (метан) вугільних родовищ та газ сланцевих товщ) — корисна копалина, яка є сумішшю вуглеводнів та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невуглеводневих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компонентів, перебуває у газоподібному стані за стандартних умов (тиск — 760 мм ртутного стовпа і температура — 20° C) і є товарною продукцією. </w:t>
      </w:r>
    </w:p>
    <w:p w:rsidR="0057197E" w:rsidRDefault="00DB0702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Кількісною характеристикою предмета закупівлі є обсяг споживання природного газу. </w:t>
      </w:r>
    </w:p>
    <w:p w:rsidR="0057197E" w:rsidRDefault="00DB0702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кПа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>). Обсяг, необхідний для забезпечення діяльності та власних потреб об’єк</w:t>
      </w:r>
      <w:r>
        <w:rPr>
          <w:rFonts w:ascii="Times New Roman" w:eastAsia="Times New Roman" w:hAnsi="Times New Roman"/>
          <w:sz w:val="20"/>
          <w:szCs w:val="20"/>
          <w:highlight w:val="white"/>
        </w:rPr>
        <w:t>тів</w:t>
      </w:r>
      <w:r>
        <w:rPr>
          <w:rFonts w:ascii="Times New Roman" w:eastAsia="Times New Roman" w:hAnsi="Times New Roman"/>
          <w:sz w:val="20"/>
          <w:szCs w:val="20"/>
        </w:rPr>
        <w:t xml:space="preserve"> замовника, становить </w:t>
      </w:r>
      <w:r w:rsidR="00A72FA2">
        <w:rPr>
          <w:rFonts w:ascii="Times New Roman" w:eastAsia="Times New Roman" w:hAnsi="Times New Roman"/>
          <w:sz w:val="20"/>
          <w:szCs w:val="20"/>
        </w:rPr>
        <w:t>19 651</w:t>
      </w:r>
      <w:r>
        <w:rPr>
          <w:rFonts w:ascii="Times New Roman" w:eastAsia="Times New Roman" w:hAnsi="Times New Roman"/>
          <w:sz w:val="20"/>
          <w:szCs w:val="20"/>
        </w:rPr>
        <w:t xml:space="preserve"> куб. м на</w:t>
      </w:r>
      <w:r w:rsidR="00A72FA2">
        <w:rPr>
          <w:rFonts w:ascii="Times New Roman" w:eastAsia="Times New Roman" w:hAnsi="Times New Roman"/>
          <w:sz w:val="20"/>
          <w:szCs w:val="20"/>
        </w:rPr>
        <w:t xml:space="preserve"> опалювальний період жовтень - грудень</w:t>
      </w:r>
      <w:r>
        <w:rPr>
          <w:rFonts w:ascii="Times New Roman" w:eastAsia="Times New Roman" w:hAnsi="Times New Roman"/>
          <w:sz w:val="20"/>
          <w:szCs w:val="20"/>
        </w:rPr>
        <w:t xml:space="preserve"> 202</w:t>
      </w:r>
      <w:r w:rsidR="00A72FA2">
        <w:rPr>
          <w:rFonts w:ascii="Times New Roman" w:eastAsia="Times New Roman" w:hAnsi="Times New Roman"/>
          <w:sz w:val="20"/>
          <w:szCs w:val="20"/>
        </w:rPr>
        <w:t xml:space="preserve">4 </w:t>
      </w:r>
      <w:r>
        <w:rPr>
          <w:rFonts w:ascii="Times New Roman" w:eastAsia="Times New Roman" w:hAnsi="Times New Roman"/>
          <w:sz w:val="20"/>
          <w:szCs w:val="20"/>
        </w:rPr>
        <w:t>р</w:t>
      </w:r>
      <w:r w:rsidR="00A72FA2">
        <w:rPr>
          <w:rFonts w:ascii="Times New Roman" w:eastAsia="Times New Roman" w:hAnsi="Times New Roman"/>
          <w:sz w:val="20"/>
          <w:szCs w:val="20"/>
        </w:rPr>
        <w:t>оку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57197E" w:rsidRDefault="00DB0702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Термін постачання —</w:t>
      </w:r>
      <w:r w:rsidR="00A72FA2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до</w:t>
      </w:r>
      <w:r w:rsidRPr="00A72FA2">
        <w:rPr>
          <w:rFonts w:ascii="Times New Roman" w:eastAsia="Times New Roman" w:hAnsi="Times New Roman"/>
          <w:sz w:val="20"/>
          <w:szCs w:val="20"/>
        </w:rPr>
        <w:t xml:space="preserve"> </w:t>
      </w:r>
      <w:r w:rsidR="00A72FA2" w:rsidRPr="00A72FA2">
        <w:rPr>
          <w:rFonts w:ascii="Times New Roman" w:eastAsia="Times New Roman" w:hAnsi="Times New Roman"/>
          <w:sz w:val="20"/>
          <w:szCs w:val="20"/>
        </w:rPr>
        <w:t xml:space="preserve">31 грудня </w:t>
      </w:r>
      <w:r>
        <w:rPr>
          <w:rFonts w:ascii="Times New Roman" w:eastAsia="Times New Roman" w:hAnsi="Times New Roman"/>
          <w:sz w:val="20"/>
          <w:szCs w:val="20"/>
        </w:rPr>
        <w:t>202</w:t>
      </w:r>
      <w:r w:rsidR="00A72FA2">
        <w:rPr>
          <w:rFonts w:ascii="Times New Roman" w:eastAsia="Times New Roman" w:hAnsi="Times New Roman"/>
          <w:sz w:val="20"/>
          <w:szCs w:val="20"/>
        </w:rPr>
        <w:t xml:space="preserve">4 </w:t>
      </w:r>
      <w:r>
        <w:rPr>
          <w:rFonts w:ascii="Times New Roman" w:eastAsia="Times New Roman" w:hAnsi="Times New Roman"/>
          <w:sz w:val="20"/>
          <w:szCs w:val="20"/>
        </w:rPr>
        <w:t>р.</w:t>
      </w:r>
    </w:p>
    <w:p w:rsidR="0057197E" w:rsidRDefault="00DB0702">
      <w:pP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/>
          <w:sz w:val="20"/>
          <w:szCs w:val="20"/>
        </w:rPr>
        <w:lastRenderedPageBreak/>
        <w:t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України, діючим на період постачання товару,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прийнятим на виконання Закону № 329-VIII.</w:t>
      </w:r>
    </w:p>
    <w:p w:rsidR="0057197E" w:rsidRDefault="00DB07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Якість, ф</w:t>
      </w:r>
      <w:r>
        <w:rPr>
          <w:rFonts w:ascii="Times New Roman" w:eastAsia="Times New Roman" w:hAnsi="Times New Roman"/>
          <w:color w:val="000000"/>
          <w:sz w:val="20"/>
          <w:szCs w:val="20"/>
        </w:rPr>
        <w:t>ізико-хімічні показники (ФХП) та інш</w:t>
      </w:r>
      <w:r>
        <w:rPr>
          <w:rFonts w:ascii="Times New Roman" w:eastAsia="Times New Roman" w:hAnsi="Times New Roman"/>
          <w:sz w:val="20"/>
          <w:szCs w:val="20"/>
        </w:rPr>
        <w:t xml:space="preserve">і характеристики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природного газу, який постачається замовнику, повинні відповідати </w:t>
      </w:r>
      <w:r>
        <w:rPr>
          <w:rFonts w:ascii="Times New Roman" w:eastAsia="Times New Roman" w:hAnsi="Times New Roman"/>
          <w:sz w:val="20"/>
          <w:szCs w:val="20"/>
        </w:rPr>
        <w:t xml:space="preserve">вимогам визначеним </w:t>
      </w:r>
      <w:r>
        <w:rPr>
          <w:rFonts w:ascii="Times New Roman" w:eastAsia="Times New Roman" w:hAnsi="Times New Roman"/>
          <w:color w:val="000000"/>
          <w:sz w:val="20"/>
          <w:szCs w:val="20"/>
        </w:rPr>
        <w:t>Кодекс</w:t>
      </w:r>
      <w:r>
        <w:rPr>
          <w:rFonts w:ascii="Times New Roman" w:eastAsia="Times New Roman" w:hAnsi="Times New Roman"/>
          <w:sz w:val="20"/>
          <w:szCs w:val="20"/>
        </w:rPr>
        <w:t>ом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№ 2493</w:t>
      </w:r>
      <w:r>
        <w:rPr>
          <w:rFonts w:ascii="Times New Roman" w:eastAsia="Times New Roman" w:hAnsi="Times New Roman"/>
          <w:sz w:val="20"/>
          <w:szCs w:val="20"/>
        </w:rPr>
        <w:t xml:space="preserve"> та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Кодекс</w:t>
      </w:r>
      <w:r>
        <w:rPr>
          <w:rFonts w:ascii="Times New Roman" w:eastAsia="Times New Roman" w:hAnsi="Times New Roman"/>
          <w:sz w:val="20"/>
          <w:szCs w:val="20"/>
        </w:rPr>
        <w:t>ом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№ 2494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57197E" w:rsidRDefault="005719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heading=h.1fob9te" w:colFirst="0" w:colLast="0"/>
      <w:bookmarkEnd w:id="4"/>
    </w:p>
    <w:sectPr w:rsidR="0057197E" w:rsidSect="0057197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7197E"/>
    <w:rsid w:val="00002FB6"/>
    <w:rsid w:val="00206E7F"/>
    <w:rsid w:val="00433E75"/>
    <w:rsid w:val="00457C96"/>
    <w:rsid w:val="004767F9"/>
    <w:rsid w:val="0057197E"/>
    <w:rsid w:val="00710C75"/>
    <w:rsid w:val="00762BC6"/>
    <w:rsid w:val="00A3156F"/>
    <w:rsid w:val="00A72FA2"/>
    <w:rsid w:val="00AF01F8"/>
    <w:rsid w:val="00DB0702"/>
    <w:rsid w:val="00ED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rsid w:val="005719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719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719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719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7197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719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7197E"/>
  </w:style>
  <w:style w:type="table" w:customStyle="1" w:styleId="TableNormal">
    <w:name w:val="Table Normal"/>
    <w:rsid w:val="005719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7197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7197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normal"/>
    <w:next w:val="normal"/>
    <w:rsid w:val="005719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character" w:styleId="a8">
    <w:name w:val="Strong"/>
    <w:basedOn w:val="a0"/>
    <w:uiPriority w:val="22"/>
    <w:qFormat/>
    <w:rsid w:val="00DB07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812-2022-%D0%BF" TargetMode="External"/><Relationship Id="rId5" Type="http://schemas.openxmlformats.org/officeDocument/2006/relationships/hyperlink" Target="https://zakon.rada.gov.ua/laws/show/2456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oqd0ACa0eYhasczckvryR2rzA==">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3596</Words>
  <Characters>2051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2024-10-08T14:55:00Z</dcterms:created>
  <dcterms:modified xsi:type="dcterms:W3CDTF">2024-10-08T14:55:00Z</dcterms:modified>
</cp:coreProperties>
</file>