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9" w:rsidRPr="00E94785" w:rsidRDefault="00557629" w:rsidP="00463153">
      <w:pPr>
        <w:pStyle w:val="newsdetailcardtext"/>
        <w:tabs>
          <w:tab w:val="left" w:pos="5812"/>
        </w:tabs>
        <w:spacing w:before="0" w:beforeAutospacing="0" w:after="0" w:afterAutospacing="0"/>
        <w:ind w:firstLine="284"/>
        <w:jc w:val="center"/>
        <w:rPr>
          <w:lang w:val="uk-UA"/>
        </w:rPr>
      </w:pPr>
      <w:r w:rsidRPr="00E94785">
        <w:rPr>
          <w:rStyle w:val="a3"/>
          <w:lang w:val="uk-UA"/>
        </w:rPr>
        <w:t>ОБҐРУНТУВАННЯ</w:t>
      </w:r>
    </w:p>
    <w:p w:rsidR="00557629" w:rsidRPr="0092353C" w:rsidRDefault="00557629" w:rsidP="00463153">
      <w:pPr>
        <w:pStyle w:val="newsdetailcardtext"/>
        <w:tabs>
          <w:tab w:val="left" w:pos="5812"/>
        </w:tabs>
        <w:spacing w:before="0" w:beforeAutospacing="0" w:after="0" w:afterAutospacing="0"/>
        <w:ind w:firstLine="284"/>
        <w:jc w:val="center"/>
        <w:rPr>
          <w:bCs/>
          <w:lang w:val="uk-UA"/>
        </w:rPr>
      </w:pPr>
      <w:r w:rsidRPr="00E94785">
        <w:rPr>
          <w:lang w:val="uk-UA"/>
        </w:rPr>
        <w:t xml:space="preserve">технічних та якісних </w:t>
      </w:r>
      <w:r w:rsidRPr="005B5123">
        <w:rPr>
          <w:lang w:val="uk-UA"/>
        </w:rPr>
        <w:t xml:space="preserve">характеристик </w:t>
      </w:r>
      <w:r w:rsidRPr="005B5123">
        <w:rPr>
          <w:bCs/>
        </w:rPr>
        <w:t>закупівлі</w:t>
      </w:r>
      <w:r w:rsidRPr="005B5123">
        <w:rPr>
          <w:b/>
          <w:bCs/>
        </w:rPr>
        <w:t xml:space="preserve"> </w:t>
      </w:r>
      <w:r w:rsidR="005B5123" w:rsidRPr="005B5123">
        <w:rPr>
          <w:b/>
          <w:bCs/>
          <w:lang w:val="uk-UA"/>
        </w:rPr>
        <w:t>«Бен</w:t>
      </w:r>
      <w:r w:rsidR="005B5123">
        <w:rPr>
          <w:b/>
          <w:bCs/>
          <w:lang w:val="uk-UA"/>
        </w:rPr>
        <w:t>зин А-95 та дизельне паливо (</w:t>
      </w:r>
      <w:r w:rsidR="005B5123" w:rsidRPr="005B5123">
        <w:rPr>
          <w:b/>
          <w:bCs/>
          <w:lang w:val="uk-UA"/>
        </w:rPr>
        <w:t>талон</w:t>
      </w:r>
      <w:r w:rsidR="005B5123">
        <w:rPr>
          <w:b/>
          <w:bCs/>
          <w:lang w:val="uk-UA"/>
        </w:rPr>
        <w:t>и</w:t>
      </w:r>
      <w:r w:rsidR="005B5123" w:rsidRPr="005B5123">
        <w:rPr>
          <w:b/>
          <w:bCs/>
          <w:lang w:val="uk-UA"/>
        </w:rPr>
        <w:t>)»</w:t>
      </w:r>
      <w:r w:rsidRPr="005B5123">
        <w:rPr>
          <w:b/>
          <w:bCs/>
        </w:rPr>
        <w:t>,</w:t>
      </w:r>
      <w:r w:rsidR="001F0BA3" w:rsidRPr="005B5123">
        <w:rPr>
          <w:b/>
          <w:bCs/>
        </w:rPr>
        <w:t xml:space="preserve"> </w:t>
      </w:r>
      <w:r w:rsidRPr="00E94785">
        <w:rPr>
          <w:lang w:val="uk-UA"/>
        </w:rPr>
        <w:t>розміру бюджетного призначення, очікуваної вартості предмета закупівлі</w:t>
      </w:r>
    </w:p>
    <w:p w:rsidR="00557629" w:rsidRPr="00E94785" w:rsidRDefault="00557629" w:rsidP="00463153">
      <w:pPr>
        <w:pStyle w:val="newsdetailcardtext"/>
        <w:tabs>
          <w:tab w:val="left" w:pos="5812"/>
        </w:tabs>
        <w:spacing w:before="0" w:beforeAutospacing="0" w:after="0" w:afterAutospacing="0"/>
        <w:ind w:firstLine="284"/>
        <w:jc w:val="center"/>
        <w:rPr>
          <w:lang w:val="uk-UA"/>
        </w:rPr>
      </w:pPr>
      <w:r w:rsidRPr="00E94785">
        <w:rPr>
          <w:rStyle w:val="a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163D3" w:rsidRPr="00E94785" w:rsidRDefault="00557629" w:rsidP="00FC2620">
      <w:pPr>
        <w:pStyle w:val="newsdetailcardtext"/>
        <w:numPr>
          <w:ilvl w:val="0"/>
          <w:numId w:val="1"/>
        </w:numPr>
        <w:tabs>
          <w:tab w:val="left" w:pos="567"/>
          <w:tab w:val="left" w:pos="5812"/>
        </w:tabs>
        <w:spacing w:before="0" w:beforeAutospacing="0" w:after="0" w:afterAutospacing="0" w:line="276" w:lineRule="auto"/>
        <w:ind w:left="0" w:firstLine="284"/>
        <w:jc w:val="both"/>
        <w:rPr>
          <w:rStyle w:val="a3"/>
          <w:lang w:val="uk-UA"/>
        </w:rPr>
      </w:pPr>
      <w:r w:rsidRPr="00E94785">
        <w:rPr>
          <w:rStyle w:val="a3"/>
          <w:iCs/>
          <w:lang w:val="uk-UA"/>
        </w:rPr>
        <w:t>Найменування, місцезнаходження</w:t>
      </w:r>
      <w:r w:rsidR="001163D3" w:rsidRPr="00E94785">
        <w:rPr>
          <w:rStyle w:val="a3"/>
          <w:iCs/>
          <w:lang w:val="uk-UA"/>
        </w:rPr>
        <w:t xml:space="preserve"> замовника</w:t>
      </w:r>
      <w:r w:rsidR="001163D3" w:rsidRPr="00E94785">
        <w:rPr>
          <w:rStyle w:val="a3"/>
          <w:lang w:val="uk-UA"/>
        </w:rPr>
        <w:t xml:space="preserve">: </w:t>
      </w:r>
      <w:r w:rsidR="00286650" w:rsidRPr="00E94785">
        <w:rPr>
          <w:rStyle w:val="a3"/>
          <w:b w:val="0"/>
          <w:i/>
          <w:lang w:val="uk-UA"/>
        </w:rPr>
        <w:t>Національний історико-культурний заповідник «Гетьманська столиця»</w:t>
      </w:r>
      <w:r w:rsidRPr="00E94785">
        <w:rPr>
          <w:rStyle w:val="a3"/>
          <w:b w:val="0"/>
          <w:i/>
          <w:lang w:val="uk-UA"/>
        </w:rPr>
        <w:t xml:space="preserve">, </w:t>
      </w:r>
      <w:r w:rsidR="00EC0749" w:rsidRPr="00E94785">
        <w:rPr>
          <w:rStyle w:val="a3"/>
          <w:b w:val="0"/>
          <w:i/>
          <w:lang w:val="uk-UA"/>
        </w:rPr>
        <w:t>що розташован</w:t>
      </w:r>
      <w:r w:rsidR="0092353C">
        <w:rPr>
          <w:rStyle w:val="a3"/>
          <w:b w:val="0"/>
          <w:i/>
          <w:lang w:val="uk-UA"/>
        </w:rPr>
        <w:t>ий</w:t>
      </w:r>
      <w:r w:rsidR="00EC0749" w:rsidRPr="00E94785">
        <w:rPr>
          <w:rStyle w:val="a3"/>
          <w:b w:val="0"/>
          <w:i/>
          <w:lang w:val="uk-UA"/>
        </w:rPr>
        <w:t xml:space="preserve"> за адресою </w:t>
      </w:r>
      <w:r w:rsidR="00EC0749" w:rsidRPr="00E94785">
        <w:rPr>
          <w:i/>
          <w:lang w:val="uk-UA"/>
        </w:rPr>
        <w:t>вул.Гетьманська, 74 м.Батурин, Чернігівська область, Україна, 16512</w:t>
      </w:r>
    </w:p>
    <w:p w:rsidR="001163D3" w:rsidRPr="00E94785" w:rsidRDefault="001163D3" w:rsidP="00FC2620">
      <w:pPr>
        <w:pStyle w:val="newsdetailcardtext"/>
        <w:numPr>
          <w:ilvl w:val="0"/>
          <w:numId w:val="1"/>
        </w:numPr>
        <w:tabs>
          <w:tab w:val="left" w:pos="567"/>
          <w:tab w:val="left" w:pos="5812"/>
        </w:tabs>
        <w:spacing w:before="0" w:beforeAutospacing="0" w:after="0" w:afterAutospacing="0" w:line="276" w:lineRule="auto"/>
        <w:ind w:left="0" w:firstLine="284"/>
        <w:jc w:val="both"/>
        <w:rPr>
          <w:rStyle w:val="a3"/>
          <w:lang w:val="uk-UA"/>
        </w:rPr>
      </w:pPr>
      <w:r w:rsidRPr="00E94785">
        <w:rPr>
          <w:rStyle w:val="a3"/>
          <w:lang w:val="uk-UA"/>
        </w:rPr>
        <w:t xml:space="preserve">Код за ЄДРПОУ: </w:t>
      </w:r>
      <w:r w:rsidRPr="00E94785">
        <w:rPr>
          <w:rStyle w:val="a3"/>
          <w:b w:val="0"/>
          <w:i/>
          <w:lang w:val="uk-UA"/>
        </w:rPr>
        <w:t>22814631</w:t>
      </w:r>
    </w:p>
    <w:p w:rsidR="00557629" w:rsidRPr="00E94785" w:rsidRDefault="001163D3" w:rsidP="00FC2620">
      <w:pPr>
        <w:pStyle w:val="newsdetailcardtext"/>
        <w:numPr>
          <w:ilvl w:val="0"/>
          <w:numId w:val="1"/>
        </w:numPr>
        <w:tabs>
          <w:tab w:val="left" w:pos="567"/>
          <w:tab w:val="left" w:pos="5812"/>
        </w:tabs>
        <w:spacing w:before="0" w:beforeAutospacing="0" w:after="0" w:afterAutospacing="0" w:line="276" w:lineRule="auto"/>
        <w:ind w:left="0" w:firstLine="284"/>
        <w:jc w:val="both"/>
        <w:rPr>
          <w:rStyle w:val="a3"/>
          <w:lang w:val="uk-UA"/>
        </w:rPr>
      </w:pPr>
      <w:r w:rsidRPr="00E94785">
        <w:rPr>
          <w:rStyle w:val="a3"/>
          <w:lang w:val="uk-UA"/>
        </w:rPr>
        <w:t xml:space="preserve">Категорія: </w:t>
      </w:r>
      <w:r w:rsidRPr="00E94785">
        <w:rPr>
          <w:rStyle w:val="a3"/>
          <w:b w:val="0"/>
          <w:i/>
          <w:lang w:val="uk-UA"/>
        </w:rPr>
        <w:t>Юридичні особи, які забезпечують потреби держави або територальної громади, зазначені в п. 3 ч. 1 ст. 2 Закону України від 25.12.2015 № 922-VIII «Про публічні закупівлі» із змінами</w:t>
      </w:r>
    </w:p>
    <w:p w:rsidR="00557629" w:rsidRPr="00E94785" w:rsidRDefault="00557629" w:rsidP="00FC2620">
      <w:pPr>
        <w:pStyle w:val="newsdetailcardtext"/>
        <w:numPr>
          <w:ilvl w:val="0"/>
          <w:numId w:val="1"/>
        </w:numPr>
        <w:tabs>
          <w:tab w:val="left" w:pos="567"/>
          <w:tab w:val="left" w:pos="5812"/>
        </w:tabs>
        <w:spacing w:before="0" w:beforeAutospacing="0" w:after="0" w:afterAutospacing="0" w:line="276" w:lineRule="auto"/>
        <w:ind w:left="0" w:firstLine="284"/>
        <w:jc w:val="both"/>
        <w:rPr>
          <w:lang w:val="uk-UA"/>
        </w:rPr>
      </w:pPr>
      <w:r w:rsidRPr="00E94785">
        <w:rPr>
          <w:rStyle w:val="a3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E94785">
        <w:rPr>
          <w:lang w:val="uk-UA"/>
        </w:rPr>
        <w:t xml:space="preserve"> </w:t>
      </w:r>
      <w:r w:rsidR="005B5123" w:rsidRPr="005B5123">
        <w:rPr>
          <w:rStyle w:val="a3"/>
          <w:b w:val="0"/>
          <w:i/>
          <w:lang w:val="uk-UA"/>
        </w:rPr>
        <w:t xml:space="preserve">Бензин А-95 та дизельне паливо (талони) </w:t>
      </w:r>
      <w:r w:rsidRPr="005B5123">
        <w:rPr>
          <w:rStyle w:val="a3"/>
          <w:b w:val="0"/>
          <w:i/>
          <w:lang w:val="uk-UA"/>
        </w:rPr>
        <w:t xml:space="preserve">(ДК 021:2015 – </w:t>
      </w:r>
      <w:r w:rsidR="005B5123" w:rsidRPr="005B5123">
        <w:rPr>
          <w:rStyle w:val="a3"/>
          <w:b w:val="0"/>
          <w:i/>
          <w:lang w:val="uk-UA"/>
        </w:rPr>
        <w:t>09130000-9: Нафта і дистиляти</w:t>
      </w:r>
      <w:r w:rsidRPr="005B5123">
        <w:rPr>
          <w:rStyle w:val="a3"/>
          <w:b w:val="0"/>
          <w:i/>
          <w:lang w:val="uk-UA"/>
        </w:rPr>
        <w:t>).</w:t>
      </w:r>
    </w:p>
    <w:p w:rsidR="00557629" w:rsidRPr="00E94785" w:rsidRDefault="00557629" w:rsidP="00FC2620">
      <w:pPr>
        <w:pStyle w:val="newsdetailcardtext"/>
        <w:numPr>
          <w:ilvl w:val="0"/>
          <w:numId w:val="1"/>
        </w:numPr>
        <w:tabs>
          <w:tab w:val="left" w:pos="567"/>
          <w:tab w:val="left" w:pos="5812"/>
        </w:tabs>
        <w:spacing w:before="0" w:beforeAutospacing="0" w:after="0" w:afterAutospacing="0" w:line="276" w:lineRule="auto"/>
        <w:ind w:left="0" w:firstLine="284"/>
        <w:jc w:val="both"/>
        <w:rPr>
          <w:i/>
          <w:lang w:val="uk-UA"/>
        </w:rPr>
      </w:pPr>
      <w:r w:rsidRPr="00E94785">
        <w:rPr>
          <w:rStyle w:val="a3"/>
          <w:lang w:val="uk-UA"/>
        </w:rPr>
        <w:t>Вид та ідентифікатор процедури закупівлі:</w:t>
      </w:r>
      <w:r w:rsidRPr="00E94785">
        <w:rPr>
          <w:lang w:val="uk-UA"/>
        </w:rPr>
        <w:t xml:space="preserve"> </w:t>
      </w:r>
      <w:r w:rsidR="00EC2FFC" w:rsidRPr="00AE1321">
        <w:rPr>
          <w:rStyle w:val="a3"/>
          <w:b w:val="0"/>
          <w:i/>
          <w:lang w:val="uk-UA"/>
        </w:rPr>
        <w:t>Відкриті то</w:t>
      </w:r>
      <w:r w:rsidR="00EC2FFC" w:rsidRPr="001F0BA3">
        <w:rPr>
          <w:rStyle w:val="a3"/>
          <w:b w:val="0"/>
          <w:i/>
          <w:lang w:val="uk-UA"/>
        </w:rPr>
        <w:t xml:space="preserve">рги з </w:t>
      </w:r>
      <w:r w:rsidR="00EC2FFC" w:rsidRPr="005B5123">
        <w:rPr>
          <w:rStyle w:val="a3"/>
          <w:b w:val="0"/>
          <w:i/>
          <w:lang w:val="uk-UA"/>
        </w:rPr>
        <w:t xml:space="preserve">особливостями </w:t>
      </w:r>
      <w:r w:rsidR="005B5123" w:rsidRPr="005B5123">
        <w:rPr>
          <w:rStyle w:val="a3"/>
          <w:b w:val="0"/>
          <w:i/>
          <w:lang w:val="uk-UA"/>
        </w:rPr>
        <w:t>UA-2023-11-24-014447-a</w:t>
      </w:r>
    </w:p>
    <w:p w:rsidR="00A34458" w:rsidRPr="000472A9" w:rsidRDefault="00A34458" w:rsidP="00FC2620">
      <w:pPr>
        <w:pStyle w:val="newsdetailcardtext"/>
        <w:numPr>
          <w:ilvl w:val="0"/>
          <w:numId w:val="1"/>
        </w:numPr>
        <w:tabs>
          <w:tab w:val="left" w:pos="567"/>
          <w:tab w:val="left" w:pos="5812"/>
        </w:tabs>
        <w:spacing w:before="0" w:beforeAutospacing="0" w:after="0" w:afterAutospacing="0" w:line="276" w:lineRule="auto"/>
        <w:ind w:left="0" w:firstLine="284"/>
        <w:jc w:val="both"/>
        <w:rPr>
          <w:rStyle w:val="a3"/>
          <w:b w:val="0"/>
          <w:i/>
          <w:lang w:val="uk-UA"/>
        </w:rPr>
      </w:pPr>
      <w:r w:rsidRPr="00E94785">
        <w:rPr>
          <w:rStyle w:val="a3"/>
          <w:lang w:val="uk-UA"/>
        </w:rPr>
        <w:t xml:space="preserve">Очікуваної вартості та/або розміру бюджетного призначення: </w:t>
      </w:r>
      <w:r w:rsidR="0092353C" w:rsidRPr="005B5123">
        <w:rPr>
          <w:rStyle w:val="a3"/>
          <w:b w:val="0"/>
          <w:i/>
          <w:lang w:val="uk-UA"/>
        </w:rPr>
        <w:t xml:space="preserve">розмір бюджетного призначення становить </w:t>
      </w:r>
      <w:r w:rsidR="005B5123">
        <w:rPr>
          <w:rStyle w:val="a3"/>
          <w:b w:val="0"/>
          <w:i/>
          <w:lang w:val="uk-UA"/>
        </w:rPr>
        <w:t>90</w:t>
      </w:r>
      <w:r w:rsidR="001F0BA3" w:rsidRPr="001F0BA3">
        <w:rPr>
          <w:rStyle w:val="a3"/>
          <w:b w:val="0"/>
          <w:i/>
        </w:rPr>
        <w:t xml:space="preserve"> </w:t>
      </w:r>
      <w:r w:rsidR="005B5123">
        <w:rPr>
          <w:rStyle w:val="a3"/>
          <w:b w:val="0"/>
          <w:i/>
          <w:lang w:val="uk-UA"/>
        </w:rPr>
        <w:t>6</w:t>
      </w:r>
      <w:r w:rsidR="001F0BA3" w:rsidRPr="001F0BA3">
        <w:rPr>
          <w:rStyle w:val="a3"/>
          <w:b w:val="0"/>
          <w:i/>
        </w:rPr>
        <w:t>00</w:t>
      </w:r>
      <w:r w:rsidR="00691760" w:rsidRPr="001F0BA3">
        <w:rPr>
          <w:rStyle w:val="a3"/>
          <w:b w:val="0"/>
          <w:i/>
        </w:rPr>
        <w:t>,</w:t>
      </w:r>
      <w:r w:rsidR="001F0BA3" w:rsidRPr="001F0BA3">
        <w:rPr>
          <w:rStyle w:val="a3"/>
          <w:b w:val="0"/>
          <w:i/>
        </w:rPr>
        <w:t>00</w:t>
      </w:r>
      <w:r w:rsidR="00691760" w:rsidRPr="001F0BA3">
        <w:rPr>
          <w:rStyle w:val="a3"/>
          <w:b w:val="0"/>
          <w:bCs w:val="0"/>
          <w:i/>
          <w:lang w:val="uk-UA"/>
        </w:rPr>
        <w:t xml:space="preserve"> </w:t>
      </w:r>
      <w:r w:rsidRPr="001F0BA3">
        <w:rPr>
          <w:rStyle w:val="a3"/>
          <w:b w:val="0"/>
          <w:bCs w:val="0"/>
          <w:i/>
          <w:lang w:val="uk-UA"/>
        </w:rPr>
        <w:t>грн.</w:t>
      </w:r>
      <w:r w:rsidR="00A46F7E">
        <w:rPr>
          <w:rStyle w:val="a3"/>
          <w:b w:val="0"/>
          <w:bCs w:val="0"/>
          <w:i/>
          <w:lang w:val="uk-UA"/>
        </w:rPr>
        <w:t xml:space="preserve"> з </w:t>
      </w:r>
      <w:r w:rsidR="0092353C">
        <w:rPr>
          <w:rStyle w:val="a3"/>
          <w:b w:val="0"/>
          <w:bCs w:val="0"/>
          <w:i/>
          <w:lang w:val="uk-UA"/>
        </w:rPr>
        <w:t>ПДВ</w:t>
      </w:r>
      <w:r w:rsidR="0033435D">
        <w:rPr>
          <w:rStyle w:val="a3"/>
          <w:b w:val="0"/>
          <w:bCs w:val="0"/>
          <w:i/>
          <w:lang w:val="uk-UA"/>
        </w:rPr>
        <w:t>,</w:t>
      </w:r>
      <w:r w:rsidR="0092353C">
        <w:rPr>
          <w:rStyle w:val="a3"/>
          <w:b w:val="0"/>
          <w:bCs w:val="0"/>
          <w:i/>
          <w:lang w:val="uk-UA"/>
        </w:rPr>
        <w:t xml:space="preserve"> відповідно до довідки про зміни до кошторису на 2023 рік №17.2.-671 від 21.11.2023 р.</w:t>
      </w:r>
    </w:p>
    <w:p w:rsidR="00EC0749" w:rsidRPr="00407EA1" w:rsidRDefault="00A34458" w:rsidP="00407EA1">
      <w:pPr>
        <w:pStyle w:val="newsdetailcardtext"/>
        <w:numPr>
          <w:ilvl w:val="0"/>
          <w:numId w:val="1"/>
        </w:numPr>
        <w:tabs>
          <w:tab w:val="left" w:pos="567"/>
          <w:tab w:val="left" w:pos="5812"/>
        </w:tabs>
        <w:spacing w:before="0" w:beforeAutospacing="0" w:after="0" w:afterAutospacing="0" w:line="276" w:lineRule="auto"/>
        <w:ind w:left="0" w:firstLine="284"/>
        <w:jc w:val="both"/>
        <w:rPr>
          <w:rStyle w:val="a3"/>
          <w:b w:val="0"/>
          <w:bCs w:val="0"/>
          <w:i/>
          <w:lang w:val="uk-UA"/>
        </w:rPr>
      </w:pPr>
      <w:r w:rsidRPr="0097338E">
        <w:rPr>
          <w:rStyle w:val="a3"/>
          <w:lang w:val="uk-UA"/>
        </w:rPr>
        <w:t>О</w:t>
      </w:r>
      <w:r w:rsidR="00557629" w:rsidRPr="0097338E">
        <w:rPr>
          <w:rStyle w:val="a3"/>
          <w:lang w:val="uk-UA"/>
        </w:rPr>
        <w:t>бґрунтування очікуваної вартості предмета закупівлі:</w:t>
      </w:r>
      <w:r w:rsidR="00557629" w:rsidRPr="0097338E">
        <w:rPr>
          <w:i/>
          <w:lang w:val="uk-UA"/>
        </w:rPr>
        <w:t xml:space="preserve"> </w:t>
      </w:r>
      <w:r w:rsidR="00AD6798" w:rsidRPr="00407EA1">
        <w:rPr>
          <w:rStyle w:val="a3"/>
          <w:b w:val="0"/>
          <w:i/>
          <w:lang w:val="uk-UA"/>
        </w:rPr>
        <w:t>Визначення очікуваної  вартості предмета закупівлі здійснено методом порівняння ринкових цін шляхом проведення моніторингу цінових комерційних пропозицій,  а також розглянуто інформацію  із загальнодоступних джерел.</w:t>
      </w:r>
    </w:p>
    <w:p w:rsidR="00463153" w:rsidRPr="00DE414E" w:rsidRDefault="0092353C" w:rsidP="00FC2620">
      <w:pPr>
        <w:pStyle w:val="newsdetailcardtext"/>
        <w:spacing w:before="0" w:beforeAutospacing="0" w:after="0" w:afterAutospacing="0" w:line="276" w:lineRule="auto"/>
        <w:ind w:firstLine="284"/>
        <w:rPr>
          <w:i/>
          <w:lang w:val="uk-UA"/>
        </w:rPr>
      </w:pPr>
      <w:r w:rsidRPr="0092353C">
        <w:rPr>
          <w:rStyle w:val="a3"/>
          <w:lang w:val="uk-UA"/>
        </w:rPr>
        <w:t>8. Обґрунтування технічних та якісних характеристик предмета закупівлі: </w:t>
      </w:r>
      <w:r w:rsidR="00463153" w:rsidRPr="00DE414E">
        <w:rPr>
          <w:i/>
          <w:lang w:val="uk-UA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</w:t>
      </w:r>
    </w:p>
    <w:p w:rsidR="005B5123" w:rsidRPr="0092353C" w:rsidRDefault="0092353C" w:rsidP="00FC2620">
      <w:pPr>
        <w:pStyle w:val="newsdetailcardtext"/>
        <w:tabs>
          <w:tab w:val="left" w:pos="5812"/>
        </w:tabs>
        <w:spacing w:before="0" w:beforeAutospacing="0" w:after="0" w:afterAutospacing="0" w:line="276" w:lineRule="auto"/>
        <w:ind w:firstLine="284"/>
        <w:jc w:val="both"/>
        <w:rPr>
          <w:rStyle w:val="a3"/>
          <w:lang w:val="uk-UA"/>
        </w:rPr>
      </w:pPr>
      <w:r w:rsidRPr="0092353C">
        <w:rPr>
          <w:rStyle w:val="a3"/>
          <w:lang w:val="uk-UA"/>
        </w:rPr>
        <w:t>9</w:t>
      </w:r>
      <w:r w:rsidR="005B5123" w:rsidRPr="0092353C">
        <w:rPr>
          <w:rStyle w:val="a3"/>
          <w:lang w:val="uk-UA"/>
        </w:rPr>
        <w:t>. Обсяги та предмет закупівлі:</w:t>
      </w:r>
    </w:p>
    <w:tbl>
      <w:tblPr>
        <w:tblW w:w="9902" w:type="dxa"/>
        <w:jc w:val="center"/>
        <w:tblInd w:w="-3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4263"/>
        <w:gridCol w:w="851"/>
        <w:gridCol w:w="1269"/>
        <w:gridCol w:w="3079"/>
      </w:tblGrid>
      <w:tr w:rsidR="005B5123" w:rsidRPr="005B5123" w:rsidTr="00FC2620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23" w:rsidRPr="005B5123" w:rsidRDefault="005B5123" w:rsidP="00FC2620">
            <w:pPr>
              <w:tabs>
                <w:tab w:val="left" w:pos="5812"/>
              </w:tabs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B5123" w:rsidRPr="005B5123" w:rsidRDefault="005B5123" w:rsidP="00FC2620">
            <w:pPr>
              <w:tabs>
                <w:tab w:val="left" w:pos="5812"/>
              </w:tabs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23" w:rsidRPr="005B5123" w:rsidRDefault="005B5123" w:rsidP="00FC2620">
            <w:pPr>
              <w:tabs>
                <w:tab w:val="left" w:pos="5812"/>
              </w:tabs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23" w:rsidRPr="005B5123" w:rsidRDefault="005B5123" w:rsidP="00FC2620">
            <w:pPr>
              <w:tabs>
                <w:tab w:val="left" w:pos="5812"/>
              </w:tabs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  <w:p w:rsidR="005B5123" w:rsidRPr="005B5123" w:rsidRDefault="005B5123" w:rsidP="00FC2620">
            <w:pPr>
              <w:tabs>
                <w:tab w:val="left" w:pos="5812"/>
              </w:tabs>
              <w:spacing w:after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23" w:rsidRPr="005B5123" w:rsidRDefault="005B5123" w:rsidP="00FC2620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23" w:rsidRPr="005B5123" w:rsidRDefault="005B5123" w:rsidP="00FC2620">
            <w:pPr>
              <w:tabs>
                <w:tab w:val="left" w:pos="5812"/>
              </w:tabs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Обов’язкова наявність АЗС</w:t>
            </w:r>
          </w:p>
        </w:tc>
      </w:tr>
      <w:tr w:rsidR="005B5123" w:rsidRPr="005B5123" w:rsidTr="00FC2620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23" w:rsidRPr="005B5123" w:rsidRDefault="005B5123" w:rsidP="00FC2620">
            <w:pPr>
              <w:tabs>
                <w:tab w:val="left" w:pos="5812"/>
              </w:tabs>
              <w:spacing w:after="0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23" w:rsidRPr="005B5123" w:rsidRDefault="005B5123" w:rsidP="00FC2620">
            <w:pPr>
              <w:tabs>
                <w:tab w:val="left" w:pos="5812"/>
              </w:tabs>
              <w:spacing w:after="0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Бензин А-95 (</w:t>
            </w:r>
            <w:r w:rsidRPr="00FC2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талони)</w:t>
            </w:r>
            <w:r w:rsidR="00FC2620" w:rsidRPr="00FC2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C2620" w:rsidRPr="00FC26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із них: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23" w:rsidRPr="005B5123" w:rsidRDefault="005B5123" w:rsidP="00FC2620">
            <w:pPr>
              <w:tabs>
                <w:tab w:val="left" w:pos="5812"/>
              </w:tabs>
              <w:spacing w:after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23" w:rsidRPr="005B5123" w:rsidRDefault="005B5123" w:rsidP="00FC2620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3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23" w:rsidRPr="005B5123" w:rsidRDefault="0097338E" w:rsidP="001215A2">
            <w:pPr>
              <w:tabs>
                <w:tab w:val="left" w:pos="5812"/>
              </w:tabs>
              <w:spacing w:after="0" w:line="276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F6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находження не менше однієї власної або партенрської АЗС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учасника </w:t>
            </w:r>
            <w:r w:rsidRPr="009F62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 юридичної (фактичної) адреси Замовника</w:t>
            </w:r>
            <w:r w:rsidRPr="009F6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відстані не більше 15 км.</w:t>
            </w:r>
          </w:p>
        </w:tc>
      </w:tr>
      <w:tr w:rsidR="00B13A40" w:rsidRPr="005B5123" w:rsidTr="00FC2620">
        <w:trPr>
          <w:trHeight w:val="425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tabs>
                <w:tab w:val="left" w:pos="5812"/>
              </w:tabs>
              <w:spacing w:after="0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C26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для  забезпечення роботи автотранспорту та садово-паркової техніки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C26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C26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1000</w:t>
            </w:r>
          </w:p>
        </w:tc>
        <w:tc>
          <w:tcPr>
            <w:tcW w:w="3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Default="00B13A40" w:rsidP="00FC2620">
            <w:pPr>
              <w:tabs>
                <w:tab w:val="left" w:pos="5812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3A40" w:rsidRPr="005B5123" w:rsidTr="00FC2620">
        <w:trPr>
          <w:trHeight w:val="425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ind w:firstLine="3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C26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для забезпечення роботи генераторів 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C26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C26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200</w:t>
            </w:r>
          </w:p>
        </w:tc>
        <w:tc>
          <w:tcPr>
            <w:tcW w:w="3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Default="00B13A40" w:rsidP="00FC2620">
            <w:pPr>
              <w:tabs>
                <w:tab w:val="left" w:pos="5812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3A40" w:rsidRPr="005B5123" w:rsidTr="00FC2620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Дизельне паливо (</w:t>
            </w:r>
            <w:r w:rsidRPr="00FC2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талони)</w:t>
            </w:r>
            <w:r w:rsidR="00FC2620" w:rsidRPr="00FC26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із них: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310</w:t>
            </w:r>
          </w:p>
        </w:tc>
        <w:tc>
          <w:tcPr>
            <w:tcW w:w="3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3A40" w:rsidRPr="005B5123" w:rsidTr="00FC2620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ind w:firstLine="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26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для  забезпечення роботи автотранспорту та садово-паркової техніки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C26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C26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150</w:t>
            </w:r>
          </w:p>
        </w:tc>
        <w:tc>
          <w:tcPr>
            <w:tcW w:w="3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3A40" w:rsidRPr="005B5123" w:rsidTr="00FC2620">
        <w:trPr>
          <w:trHeight w:val="20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ind w:firstLine="3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C26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для забезпечення роботи генераторів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C262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A40" w:rsidRPr="00FC2620" w:rsidRDefault="00B13A40" w:rsidP="00FC26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C26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160</w:t>
            </w:r>
          </w:p>
        </w:tc>
        <w:tc>
          <w:tcPr>
            <w:tcW w:w="3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A40" w:rsidRPr="005B5123" w:rsidRDefault="00B13A40" w:rsidP="00FC2620">
            <w:pPr>
              <w:tabs>
                <w:tab w:val="left" w:pos="5812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92353C" w:rsidRDefault="0092353C" w:rsidP="00463153">
      <w:pPr>
        <w:tabs>
          <w:tab w:val="left" w:pos="5812"/>
        </w:tabs>
        <w:spacing w:after="0"/>
        <w:ind w:firstLine="284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sectPr w:rsidR="0092353C" w:rsidSect="00FC2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06" w:rsidRDefault="00711906" w:rsidP="00C956A2">
      <w:pPr>
        <w:spacing w:after="0"/>
      </w:pPr>
      <w:r>
        <w:separator/>
      </w:r>
    </w:p>
  </w:endnote>
  <w:endnote w:type="continuationSeparator" w:id="1">
    <w:p w:rsidR="00711906" w:rsidRDefault="00711906" w:rsidP="00C956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06" w:rsidRDefault="00711906" w:rsidP="00C956A2">
      <w:pPr>
        <w:spacing w:after="0"/>
      </w:pPr>
      <w:r>
        <w:separator/>
      </w:r>
    </w:p>
  </w:footnote>
  <w:footnote w:type="continuationSeparator" w:id="1">
    <w:p w:rsidR="00711906" w:rsidRDefault="00711906" w:rsidP="00C956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6BD"/>
    <w:multiLevelType w:val="hybridMultilevel"/>
    <w:tmpl w:val="CCB85228"/>
    <w:lvl w:ilvl="0" w:tplc="3EAE2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629"/>
    <w:rsid w:val="000472A9"/>
    <w:rsid w:val="00067020"/>
    <w:rsid w:val="00071EEC"/>
    <w:rsid w:val="000A3142"/>
    <w:rsid w:val="000D0E20"/>
    <w:rsid w:val="001163D3"/>
    <w:rsid w:val="001215A2"/>
    <w:rsid w:val="001F0BA3"/>
    <w:rsid w:val="00205A35"/>
    <w:rsid w:val="00286650"/>
    <w:rsid w:val="0033435D"/>
    <w:rsid w:val="003723C0"/>
    <w:rsid w:val="003A2200"/>
    <w:rsid w:val="00407EA1"/>
    <w:rsid w:val="00463153"/>
    <w:rsid w:val="004D04AA"/>
    <w:rsid w:val="00557629"/>
    <w:rsid w:val="005B5123"/>
    <w:rsid w:val="00631281"/>
    <w:rsid w:val="00637999"/>
    <w:rsid w:val="006874AF"/>
    <w:rsid w:val="00691760"/>
    <w:rsid w:val="006D5248"/>
    <w:rsid w:val="00711906"/>
    <w:rsid w:val="00720927"/>
    <w:rsid w:val="007301EF"/>
    <w:rsid w:val="007D531F"/>
    <w:rsid w:val="0086385B"/>
    <w:rsid w:val="00902EEC"/>
    <w:rsid w:val="0092353C"/>
    <w:rsid w:val="0097338E"/>
    <w:rsid w:val="009E7463"/>
    <w:rsid w:val="00A34458"/>
    <w:rsid w:val="00A41FCC"/>
    <w:rsid w:val="00A46F7E"/>
    <w:rsid w:val="00A62FCE"/>
    <w:rsid w:val="00AD6798"/>
    <w:rsid w:val="00AE0352"/>
    <w:rsid w:val="00AE1321"/>
    <w:rsid w:val="00B13A40"/>
    <w:rsid w:val="00B75630"/>
    <w:rsid w:val="00B86F54"/>
    <w:rsid w:val="00BA6DAE"/>
    <w:rsid w:val="00BD611E"/>
    <w:rsid w:val="00C956A2"/>
    <w:rsid w:val="00D61703"/>
    <w:rsid w:val="00D67AAF"/>
    <w:rsid w:val="00DC0301"/>
    <w:rsid w:val="00DE414E"/>
    <w:rsid w:val="00E45CDA"/>
    <w:rsid w:val="00E47F26"/>
    <w:rsid w:val="00E51077"/>
    <w:rsid w:val="00E532D4"/>
    <w:rsid w:val="00E816EB"/>
    <w:rsid w:val="00E85B4D"/>
    <w:rsid w:val="00E94785"/>
    <w:rsid w:val="00EC0749"/>
    <w:rsid w:val="00EC2FFC"/>
    <w:rsid w:val="00EE3107"/>
    <w:rsid w:val="00F21747"/>
    <w:rsid w:val="00F32E50"/>
    <w:rsid w:val="00F4337E"/>
    <w:rsid w:val="00F7710E"/>
    <w:rsid w:val="00F853E0"/>
    <w:rsid w:val="00FC08D2"/>
    <w:rsid w:val="00FC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557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629"/>
    <w:rPr>
      <w:b/>
      <w:bCs/>
    </w:rPr>
  </w:style>
  <w:style w:type="character" w:styleId="a4">
    <w:name w:val="Emphasis"/>
    <w:basedOn w:val="a0"/>
    <w:uiPriority w:val="20"/>
    <w:qFormat/>
    <w:rsid w:val="00557629"/>
    <w:rPr>
      <w:i/>
      <w:iCs/>
    </w:rPr>
  </w:style>
  <w:style w:type="character" w:customStyle="1" w:styleId="rvts0">
    <w:name w:val="rvts0"/>
    <w:basedOn w:val="a0"/>
    <w:rsid w:val="00286650"/>
  </w:style>
  <w:style w:type="paragraph" w:styleId="a5">
    <w:name w:val="endnote text"/>
    <w:basedOn w:val="a"/>
    <w:link w:val="a6"/>
    <w:uiPriority w:val="99"/>
    <w:semiHidden/>
    <w:unhideWhenUsed/>
    <w:rsid w:val="00C956A2"/>
    <w:pPr>
      <w:spacing w:after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56A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956A2"/>
    <w:rPr>
      <w:vertAlign w:val="superscript"/>
    </w:rPr>
  </w:style>
  <w:style w:type="character" w:customStyle="1" w:styleId="cs-sticky-panelproduct-name">
    <w:name w:val="cs-sticky-panel__product-name"/>
    <w:basedOn w:val="a0"/>
    <w:rsid w:val="00AE0352"/>
  </w:style>
  <w:style w:type="table" w:styleId="a8">
    <w:name w:val="Table Grid"/>
    <w:basedOn w:val="a1"/>
    <w:uiPriority w:val="59"/>
    <w:rsid w:val="00AE0352"/>
    <w:pPr>
      <w:spacing w:after="0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0352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paragraph" w:styleId="aa">
    <w:name w:val="No Spacing"/>
    <w:link w:val="ab"/>
    <w:uiPriority w:val="1"/>
    <w:qFormat/>
    <w:rsid w:val="00AE0352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E0352"/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23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D1BB-4CD9-4051-BACE-1187D355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2023-12-14T07:11:00Z</dcterms:created>
  <dcterms:modified xsi:type="dcterms:W3CDTF">2023-12-14T08:44:00Z</dcterms:modified>
</cp:coreProperties>
</file>